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D9" w:rsidRPr="00120C4B" w:rsidRDefault="00D507D9" w:rsidP="00D507D9">
      <w:pPr>
        <w:pStyle w:val="Naslov2"/>
        <w:rPr>
          <w:sz w:val="20"/>
        </w:rPr>
      </w:pPr>
      <w:bookmarkStart w:id="0" w:name="_GoBack"/>
      <w:bookmarkEnd w:id="0"/>
      <w:r w:rsidRPr="00120C4B">
        <w:rPr>
          <w:sz w:val="20"/>
        </w:rPr>
        <w:t>REPUBLIKA HRVATSKA</w:t>
      </w:r>
    </w:p>
    <w:p w:rsidR="00120C4B" w:rsidRPr="00120C4B" w:rsidRDefault="00D507D9" w:rsidP="00D507D9">
      <w:pPr>
        <w:rPr>
          <w:rFonts w:ascii="Times New Roman" w:hAnsi="Times New Roman"/>
        </w:rPr>
      </w:pPr>
      <w:r w:rsidRPr="00120C4B">
        <w:rPr>
          <w:rFonts w:ascii="Times New Roman" w:hAnsi="Times New Roman"/>
        </w:rPr>
        <w:t xml:space="preserve">NADLEŽNO MINISTARSTVO </w:t>
      </w:r>
    </w:p>
    <w:p w:rsidR="00D507D9" w:rsidRPr="00120C4B" w:rsidRDefault="00120C4B" w:rsidP="00D507D9">
      <w:pPr>
        <w:rPr>
          <w:rFonts w:ascii="Times New Roman" w:hAnsi="Times New Roman"/>
          <w:b/>
        </w:rPr>
      </w:pPr>
      <w:r w:rsidRPr="00120C4B">
        <w:rPr>
          <w:rFonts w:ascii="Times New Roman" w:hAnsi="Times New Roman"/>
          <w:b/>
        </w:rPr>
        <w:t xml:space="preserve">MINISTARSTVO </w:t>
      </w:r>
      <w:r w:rsidR="00D507D9" w:rsidRPr="00120C4B">
        <w:rPr>
          <w:rFonts w:ascii="Times New Roman" w:hAnsi="Times New Roman"/>
          <w:b/>
        </w:rPr>
        <w:t>ZNANOSTI, OBRAZOVANJA I SPORTA</w:t>
      </w:r>
    </w:p>
    <w:p w:rsidR="00120C4B" w:rsidRPr="00120C4B" w:rsidRDefault="00D507D9" w:rsidP="00D507D9">
      <w:pPr>
        <w:rPr>
          <w:rFonts w:ascii="Times New Roman" w:hAnsi="Times New Roman"/>
        </w:rPr>
      </w:pPr>
      <w:r w:rsidRPr="00120C4B">
        <w:rPr>
          <w:rFonts w:ascii="Times New Roman" w:hAnsi="Times New Roman"/>
        </w:rPr>
        <w:t xml:space="preserve">PRORAČUNSKI KORISNIK   </w:t>
      </w:r>
    </w:p>
    <w:p w:rsidR="00D507D9" w:rsidRDefault="00C10360" w:rsidP="00D507D9">
      <w:pPr>
        <w:rPr>
          <w:rFonts w:ascii="Times New Roman" w:hAnsi="Times New Roman"/>
          <w:b/>
        </w:rPr>
      </w:pPr>
      <w:r w:rsidRPr="00120C4B">
        <w:rPr>
          <w:rFonts w:ascii="Times New Roman" w:hAnsi="Times New Roman"/>
          <w:b/>
        </w:rPr>
        <w:t>OSNOVNA ŠKOLA JOSIPDOL</w:t>
      </w:r>
    </w:p>
    <w:p w:rsidR="002E3FCC" w:rsidRDefault="002E3FCC" w:rsidP="00D507D9">
      <w:pPr>
        <w:rPr>
          <w:rFonts w:ascii="Times New Roman" w:hAnsi="Times New Roman"/>
        </w:rPr>
      </w:pPr>
      <w:r>
        <w:rPr>
          <w:rFonts w:ascii="Times New Roman" w:hAnsi="Times New Roman"/>
        </w:rPr>
        <w:t>Karlovačka 17</w:t>
      </w:r>
    </w:p>
    <w:p w:rsidR="00120C4B" w:rsidRDefault="00120C4B" w:rsidP="00D507D9">
      <w:pPr>
        <w:rPr>
          <w:rFonts w:ascii="Times New Roman" w:hAnsi="Times New Roman"/>
        </w:rPr>
      </w:pPr>
      <w:r>
        <w:rPr>
          <w:rFonts w:ascii="Times New Roman" w:hAnsi="Times New Roman"/>
        </w:rPr>
        <w:t>47303 Josipdol</w:t>
      </w:r>
    </w:p>
    <w:p w:rsidR="002E3FCC" w:rsidRPr="002E3FCC" w:rsidRDefault="002E3FCC" w:rsidP="002E3FCC">
      <w:pPr>
        <w:rPr>
          <w:rFonts w:ascii="Times New Roman" w:hAnsi="Times New Roman"/>
        </w:rPr>
      </w:pPr>
      <w:r w:rsidRPr="002E3FCC">
        <w:rPr>
          <w:rFonts w:ascii="Times New Roman" w:hAnsi="Times New Roman"/>
        </w:rPr>
        <w:t xml:space="preserve">Broj žiro-računa: </w:t>
      </w:r>
      <w:r w:rsidRPr="002E3FCC">
        <w:rPr>
          <w:rFonts w:ascii="Times New Roman" w:hAnsi="Times New Roman"/>
          <w:b/>
        </w:rPr>
        <w:t>HR 13 2402006 1100109483</w:t>
      </w:r>
    </w:p>
    <w:p w:rsidR="00D507D9" w:rsidRPr="00120C4B" w:rsidRDefault="00D507D9" w:rsidP="00120C4B">
      <w:pPr>
        <w:rPr>
          <w:rFonts w:ascii="Times New Roman" w:hAnsi="Times New Roman"/>
        </w:rPr>
      </w:pPr>
      <w:r w:rsidRPr="00120C4B">
        <w:rPr>
          <w:rFonts w:ascii="Times New Roman" w:hAnsi="Times New Roman"/>
        </w:rPr>
        <w:t>Razina</w:t>
      </w:r>
      <w:r w:rsidR="002E3FCC">
        <w:rPr>
          <w:rFonts w:ascii="Times New Roman" w:hAnsi="Times New Roman"/>
        </w:rPr>
        <w:t>:</w:t>
      </w:r>
      <w:r w:rsidRPr="00120C4B">
        <w:rPr>
          <w:rFonts w:ascii="Times New Roman" w:hAnsi="Times New Roman"/>
        </w:rPr>
        <w:t xml:space="preserve"> </w:t>
      </w:r>
      <w:r w:rsidRPr="00120C4B">
        <w:rPr>
          <w:rFonts w:ascii="Times New Roman" w:hAnsi="Times New Roman"/>
          <w:b/>
        </w:rPr>
        <w:t>31</w:t>
      </w:r>
    </w:p>
    <w:p w:rsidR="00D507D9" w:rsidRPr="00120C4B" w:rsidRDefault="00D507D9" w:rsidP="00120C4B">
      <w:pPr>
        <w:rPr>
          <w:rFonts w:ascii="Times New Roman" w:hAnsi="Times New Roman"/>
          <w:b/>
        </w:rPr>
      </w:pPr>
      <w:r w:rsidRPr="00120C4B">
        <w:rPr>
          <w:rFonts w:ascii="Times New Roman" w:hAnsi="Times New Roman"/>
        </w:rPr>
        <w:t xml:space="preserve">RKDP: </w:t>
      </w:r>
      <w:r w:rsidR="003B1F08" w:rsidRPr="00120C4B">
        <w:rPr>
          <w:rFonts w:ascii="Times New Roman" w:hAnsi="Times New Roman"/>
          <w:b/>
        </w:rPr>
        <w:t>10715</w:t>
      </w:r>
    </w:p>
    <w:p w:rsidR="00D507D9" w:rsidRPr="00120C4B" w:rsidRDefault="00120C4B" w:rsidP="00120C4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Matični broj</w:t>
      </w:r>
      <w:r w:rsidR="00D507D9" w:rsidRPr="00120C4B">
        <w:rPr>
          <w:rFonts w:ascii="Times New Roman" w:hAnsi="Times New Roman"/>
        </w:rPr>
        <w:t xml:space="preserve">: </w:t>
      </w:r>
      <w:r w:rsidR="00980527" w:rsidRPr="00120C4B">
        <w:rPr>
          <w:rFonts w:ascii="Times New Roman" w:hAnsi="Times New Roman"/>
          <w:b/>
        </w:rPr>
        <w:t>03200574</w:t>
      </w:r>
    </w:p>
    <w:p w:rsidR="00D507D9" w:rsidRPr="00120C4B" w:rsidRDefault="00D507D9" w:rsidP="00120C4B">
      <w:pPr>
        <w:rPr>
          <w:rFonts w:ascii="Times New Roman" w:hAnsi="Times New Roman"/>
        </w:rPr>
      </w:pPr>
      <w:r w:rsidRPr="00120C4B">
        <w:rPr>
          <w:rFonts w:ascii="Times New Roman" w:hAnsi="Times New Roman"/>
        </w:rPr>
        <w:t>OIB</w:t>
      </w:r>
      <w:r w:rsidR="00C10360" w:rsidRPr="00120C4B">
        <w:rPr>
          <w:rFonts w:ascii="Times New Roman" w:hAnsi="Times New Roman"/>
        </w:rPr>
        <w:t>:</w:t>
      </w:r>
      <w:r w:rsidR="00980527" w:rsidRPr="00120C4B">
        <w:rPr>
          <w:rFonts w:ascii="Times New Roman" w:hAnsi="Times New Roman"/>
        </w:rPr>
        <w:t xml:space="preserve"> </w:t>
      </w:r>
      <w:r w:rsidR="00980527" w:rsidRPr="00120C4B">
        <w:rPr>
          <w:rFonts w:ascii="Times New Roman" w:hAnsi="Times New Roman"/>
          <w:b/>
        </w:rPr>
        <w:t>14497428329</w:t>
      </w:r>
    </w:p>
    <w:p w:rsidR="00C10360" w:rsidRPr="00120C4B" w:rsidRDefault="00120C4B" w:rsidP="00120C4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Šifra djelatnosti</w:t>
      </w:r>
      <w:r w:rsidR="00D507D9" w:rsidRPr="00120C4B">
        <w:rPr>
          <w:rFonts w:ascii="Times New Roman" w:hAnsi="Times New Roman"/>
        </w:rPr>
        <w:t xml:space="preserve">: </w:t>
      </w:r>
      <w:r w:rsidR="003B1F08" w:rsidRPr="00120C4B">
        <w:rPr>
          <w:rFonts w:ascii="Times New Roman" w:hAnsi="Times New Roman"/>
          <w:b/>
        </w:rPr>
        <w:t>8520</w:t>
      </w:r>
      <w:r w:rsidR="00980527" w:rsidRPr="00120C4B">
        <w:rPr>
          <w:rFonts w:ascii="Times New Roman" w:hAnsi="Times New Roman"/>
        </w:rPr>
        <w:tab/>
      </w:r>
    </w:p>
    <w:p w:rsidR="00D507D9" w:rsidRDefault="00D507D9" w:rsidP="00D507D9">
      <w:pPr>
        <w:rPr>
          <w:rFonts w:ascii="Times New Roman" w:hAnsi="Times New Roman"/>
          <w:sz w:val="24"/>
          <w:u w:val="single"/>
        </w:rPr>
      </w:pPr>
    </w:p>
    <w:p w:rsidR="00D507D9" w:rsidRDefault="00D507D9" w:rsidP="00D507D9">
      <w:pPr>
        <w:jc w:val="center"/>
        <w:rPr>
          <w:rFonts w:ascii="Times New Roman" w:hAnsi="Times New Roman"/>
          <w:b/>
          <w:sz w:val="32"/>
        </w:rPr>
      </w:pPr>
    </w:p>
    <w:p w:rsidR="00D507D9" w:rsidRDefault="00D507D9" w:rsidP="00D507D9">
      <w:pPr>
        <w:jc w:val="center"/>
        <w:rPr>
          <w:rFonts w:ascii="Times New Roman" w:hAnsi="Times New Roman"/>
          <w:b/>
          <w:sz w:val="32"/>
        </w:rPr>
      </w:pPr>
    </w:p>
    <w:p w:rsidR="00D507D9" w:rsidRDefault="00D507D9" w:rsidP="00D507D9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BILJEŠKE UZ FINANCIJSKE IZVJEŠTAJE</w:t>
      </w:r>
    </w:p>
    <w:p w:rsidR="00D507D9" w:rsidRDefault="00D507D9" w:rsidP="00D507D9">
      <w:pPr>
        <w:jc w:val="center"/>
        <w:rPr>
          <w:rFonts w:ascii="Times New Roman" w:hAnsi="Times New Roman"/>
          <w:b/>
          <w:sz w:val="32"/>
        </w:rPr>
      </w:pPr>
    </w:p>
    <w:p w:rsidR="00D507D9" w:rsidRPr="002D27C4" w:rsidRDefault="00D507D9" w:rsidP="00D507D9">
      <w:pPr>
        <w:jc w:val="center"/>
        <w:rPr>
          <w:rFonts w:ascii="Times New Roman" w:hAnsi="Times New Roman"/>
          <w:b/>
          <w:sz w:val="24"/>
          <w:szCs w:val="24"/>
        </w:rPr>
      </w:pPr>
      <w:r w:rsidRPr="002D27C4">
        <w:rPr>
          <w:rFonts w:ascii="Times New Roman" w:hAnsi="Times New Roman"/>
          <w:b/>
          <w:sz w:val="24"/>
          <w:szCs w:val="24"/>
        </w:rPr>
        <w:t>za razdoblje od 01. siječnja do 31. prosinca 201</w:t>
      </w:r>
      <w:r w:rsidR="002D27C4">
        <w:rPr>
          <w:rFonts w:ascii="Times New Roman" w:hAnsi="Times New Roman"/>
          <w:b/>
          <w:sz w:val="24"/>
          <w:szCs w:val="24"/>
        </w:rPr>
        <w:t>8</w:t>
      </w:r>
      <w:r w:rsidRPr="002D27C4">
        <w:rPr>
          <w:rFonts w:ascii="Times New Roman" w:hAnsi="Times New Roman"/>
          <w:b/>
          <w:sz w:val="24"/>
          <w:szCs w:val="24"/>
        </w:rPr>
        <w:t>. godine</w:t>
      </w:r>
    </w:p>
    <w:p w:rsidR="00D507D9" w:rsidRDefault="00D507D9" w:rsidP="00D507D9">
      <w:pPr>
        <w:jc w:val="center"/>
        <w:rPr>
          <w:rFonts w:ascii="Times New Roman" w:hAnsi="Times New Roman"/>
          <w:b/>
          <w:sz w:val="28"/>
        </w:rPr>
      </w:pPr>
    </w:p>
    <w:p w:rsidR="00D507D9" w:rsidRDefault="00D507D9" w:rsidP="00D507D9">
      <w:pPr>
        <w:jc w:val="center"/>
        <w:rPr>
          <w:rFonts w:ascii="Times New Roman" w:hAnsi="Times New Roman"/>
          <w:b/>
          <w:sz w:val="28"/>
        </w:rPr>
      </w:pPr>
    </w:p>
    <w:p w:rsidR="00D507D9" w:rsidRDefault="002E3FCC" w:rsidP="00D507D9">
      <w:pPr>
        <w:jc w:val="center"/>
        <w:rPr>
          <w:rFonts w:ascii="Times New Roman" w:hAnsi="Times New Roman"/>
          <w:b/>
          <w:sz w:val="24"/>
          <w:szCs w:val="24"/>
        </w:rPr>
      </w:pPr>
      <w:r w:rsidRPr="002E3FCC">
        <w:rPr>
          <w:rFonts w:ascii="Times New Roman" w:hAnsi="Times New Roman"/>
          <w:b/>
          <w:sz w:val="24"/>
          <w:szCs w:val="24"/>
        </w:rPr>
        <w:t>Zakonski okvir</w:t>
      </w:r>
    </w:p>
    <w:p w:rsidR="002E3FCC" w:rsidRDefault="002E3FCC" w:rsidP="002E3FCC">
      <w:pPr>
        <w:rPr>
          <w:rFonts w:ascii="Times New Roman" w:hAnsi="Times New Roman"/>
          <w:b/>
          <w:sz w:val="24"/>
          <w:szCs w:val="24"/>
        </w:rPr>
      </w:pPr>
    </w:p>
    <w:p w:rsidR="00D507D9" w:rsidRDefault="002E3FCC" w:rsidP="00707C93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2E3FCC">
        <w:rPr>
          <w:rFonts w:ascii="Times New Roman" w:hAnsi="Times New Roman"/>
          <w:sz w:val="28"/>
        </w:rPr>
        <w:t>Pravilnik o proračunskom računovodstvu I računskom planu ( Narodne novine, br.124/14, 115/15 I 87/16 )</w:t>
      </w:r>
    </w:p>
    <w:p w:rsidR="002E3FCC" w:rsidRDefault="002E3FCC" w:rsidP="00707C93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Pravilnik o financijskom izvještavanju u proračunskom računovodstvu ( Narodne novine, br.3/15, 93/15, 135/15, 2/17, 28/17 I 112/18 )</w:t>
      </w:r>
    </w:p>
    <w:p w:rsidR="002E3FCC" w:rsidRDefault="002E3FCC" w:rsidP="00707C93">
      <w:pPr>
        <w:pStyle w:val="Odlomakpopisa"/>
        <w:ind w:left="420"/>
        <w:jc w:val="both"/>
        <w:rPr>
          <w:rFonts w:ascii="Times New Roman" w:hAnsi="Times New Roman"/>
          <w:sz w:val="28"/>
        </w:rPr>
      </w:pPr>
    </w:p>
    <w:p w:rsidR="002E3FCC" w:rsidRPr="002E3FCC" w:rsidRDefault="002E3FCC" w:rsidP="002E3FCC">
      <w:pPr>
        <w:pStyle w:val="Odlomakpopisa"/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2E3FCC">
        <w:rPr>
          <w:rFonts w:ascii="Times New Roman" w:hAnsi="Times New Roman"/>
          <w:b/>
          <w:sz w:val="24"/>
          <w:szCs w:val="24"/>
        </w:rPr>
        <w:t>BILJEŠKE UZ IZVJEŠTAJE O PRIHODIMA I RASHODIMA, PRIMICIMA I IZDACIMA</w:t>
      </w:r>
    </w:p>
    <w:p w:rsidR="00D507D9" w:rsidRDefault="00D507D9" w:rsidP="00707C93">
      <w:pPr>
        <w:jc w:val="center"/>
        <w:outlineLvl w:val="0"/>
        <w:rPr>
          <w:rFonts w:ascii="Times New Roman" w:hAnsi="Times New Roman"/>
          <w:sz w:val="28"/>
        </w:rPr>
      </w:pPr>
    </w:p>
    <w:p w:rsidR="00707C93" w:rsidRPr="002E3FCC" w:rsidRDefault="00707C93" w:rsidP="00707C93">
      <w:pPr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Bilješka 1.</w:t>
      </w:r>
    </w:p>
    <w:p w:rsidR="00D507D9" w:rsidRDefault="002E3FCC" w:rsidP="00707C93">
      <w:pPr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Izvještaj o prihodima i rashodima, primicima i izdacima sastavljen je za razdoblje 1.siječnja do 31.prosinca 2018., uključuje prihode i primitke, rashode i izdatke Osnovne škole Josipdol.</w:t>
      </w:r>
    </w:p>
    <w:p w:rsidR="002E3FCC" w:rsidRDefault="002E3FCC" w:rsidP="00707C93">
      <w:pPr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Podaci za popunjavanje financijskih izvještaja dobivaju se iz Glavne knjige riznice koju informatički podržava</w:t>
      </w:r>
      <w:r w:rsidR="00707C93">
        <w:rPr>
          <w:rFonts w:ascii="Times New Roman" w:hAnsi="Times New Roman"/>
          <w:sz w:val="28"/>
        </w:rPr>
        <w:t xml:space="preserve"> sustav Infomare.</w:t>
      </w:r>
    </w:p>
    <w:p w:rsidR="00707C93" w:rsidRDefault="00707C93" w:rsidP="00707C93">
      <w:pPr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Poslovanje proračuna Osnovne škole Josipdol obavlja se preko jedinstvenog računa Osnovne škole Josipdol otvorenog u Erste&amp;Steiermarkische bank, poslovnica Ogulin, broj računa HR</w:t>
      </w:r>
      <w:r w:rsidRPr="00707C93">
        <w:rPr>
          <w:rFonts w:ascii="Times New Roman" w:hAnsi="Times New Roman"/>
          <w:sz w:val="28"/>
        </w:rPr>
        <w:t>1324020061100109483</w:t>
      </w:r>
      <w:r>
        <w:rPr>
          <w:rFonts w:ascii="Times New Roman" w:hAnsi="Times New Roman"/>
          <w:sz w:val="28"/>
        </w:rPr>
        <w:t xml:space="preserve"> za kunsko poslovanje.</w:t>
      </w:r>
    </w:p>
    <w:p w:rsidR="00707C93" w:rsidRDefault="00707C93" w:rsidP="00D507D9">
      <w:pPr>
        <w:outlineLvl w:val="0"/>
        <w:rPr>
          <w:rFonts w:ascii="Times New Roman" w:hAnsi="Times New Roman"/>
          <w:sz w:val="28"/>
        </w:rPr>
      </w:pPr>
    </w:p>
    <w:p w:rsidR="00707C93" w:rsidRDefault="00707C93" w:rsidP="00707C93">
      <w:pPr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Bilješka 2.</w:t>
      </w:r>
    </w:p>
    <w:p w:rsidR="00707C93" w:rsidRDefault="00707C93" w:rsidP="00707C93">
      <w:pPr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 obrascu PR-RAS iskazani su:</w:t>
      </w:r>
    </w:p>
    <w:p w:rsidR="00707C93" w:rsidRDefault="00707C93" w:rsidP="00707C93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ukupni prihodi poslovanja ( AOP 001 )                                 9.419.934</w:t>
      </w:r>
    </w:p>
    <w:p w:rsidR="00707C93" w:rsidRDefault="00707C93" w:rsidP="00707C93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ukupni rashodi poslovanja ( AOP 148 )                                 9.115.891</w:t>
      </w:r>
    </w:p>
    <w:p w:rsidR="00707C93" w:rsidRDefault="00707C93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Pr="00707C93">
        <w:rPr>
          <w:rFonts w:ascii="Times New Roman" w:hAnsi="Times New Roman"/>
          <w:b/>
          <w:sz w:val="28"/>
        </w:rPr>
        <w:t>višak prihoda poslovanja ( AOP 282 )                        304.043</w:t>
      </w:r>
    </w:p>
    <w:p w:rsidR="00707C93" w:rsidRPr="005A7228" w:rsidRDefault="00707C93" w:rsidP="00707C93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>ukupni prihodi od prodaje nefin</w:t>
      </w:r>
      <w:r w:rsidR="005A7228">
        <w:rPr>
          <w:rFonts w:ascii="Times New Roman" w:hAnsi="Times New Roman"/>
          <w:sz w:val="28"/>
        </w:rPr>
        <w:t>ancijske imovine ( AOP 289 )                   0</w:t>
      </w:r>
    </w:p>
    <w:p w:rsidR="005A7228" w:rsidRPr="005A7228" w:rsidRDefault="005A7228" w:rsidP="00707C93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ukupni rashodi za nabavu nefinancijske imovine ( AOP 341 )         256.480</w:t>
      </w:r>
    </w:p>
    <w:p w:rsidR="005A7228" w:rsidRPr="005A7228" w:rsidRDefault="005A7228" w:rsidP="005A7228">
      <w:pPr>
        <w:pStyle w:val="Odlomakpopisa"/>
        <w:ind w:left="420"/>
        <w:outlineLvl w:val="0"/>
        <w:rPr>
          <w:rFonts w:ascii="Times New Roman" w:hAnsi="Times New Roman"/>
          <w:b/>
          <w:sz w:val="28"/>
        </w:rPr>
      </w:pPr>
      <w:r w:rsidRPr="005A7228">
        <w:rPr>
          <w:rFonts w:ascii="Times New Roman" w:hAnsi="Times New Roman"/>
          <w:b/>
          <w:sz w:val="28"/>
        </w:rPr>
        <w:t xml:space="preserve">          manjak prihoda od nefinancijske imovine ( AOP 399 )     256.480</w:t>
      </w:r>
    </w:p>
    <w:p w:rsidR="00707C93" w:rsidRDefault="00707C93" w:rsidP="00707C93">
      <w:pPr>
        <w:pStyle w:val="Odlomakpopisa"/>
        <w:ind w:left="420"/>
        <w:outlineLvl w:val="0"/>
        <w:rPr>
          <w:rFonts w:ascii="Times New Roman" w:hAnsi="Times New Roman"/>
          <w:sz w:val="28"/>
        </w:rPr>
      </w:pPr>
      <w:r w:rsidRPr="005A7228">
        <w:rPr>
          <w:rFonts w:ascii="Times New Roman" w:hAnsi="Times New Roman"/>
          <w:b/>
          <w:sz w:val="28"/>
        </w:rPr>
        <w:t xml:space="preserve">           </w:t>
      </w:r>
    </w:p>
    <w:p w:rsidR="005A7228" w:rsidRDefault="005A7228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</w:rPr>
      </w:pPr>
      <w:r w:rsidRPr="005A7228">
        <w:rPr>
          <w:rFonts w:ascii="Times New Roman" w:hAnsi="Times New Roman"/>
          <w:b/>
          <w:sz w:val="28"/>
        </w:rPr>
        <w:t xml:space="preserve">višak prihoda </w:t>
      </w:r>
      <w:r>
        <w:rPr>
          <w:rFonts w:ascii="Times New Roman" w:hAnsi="Times New Roman"/>
          <w:b/>
          <w:sz w:val="28"/>
        </w:rPr>
        <w:t xml:space="preserve">i </w:t>
      </w:r>
      <w:r w:rsidRPr="005A7228">
        <w:rPr>
          <w:rFonts w:ascii="Times New Roman" w:hAnsi="Times New Roman"/>
          <w:b/>
          <w:sz w:val="28"/>
        </w:rPr>
        <w:t>primitaka ( AOP 631 )                                            47.563</w:t>
      </w:r>
    </w:p>
    <w:p w:rsidR="005A7228" w:rsidRDefault="005A7228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</w:rPr>
      </w:pPr>
    </w:p>
    <w:p w:rsidR="005A7228" w:rsidRPr="005A7228" w:rsidRDefault="005A7228" w:rsidP="00707C93">
      <w:pPr>
        <w:pStyle w:val="Odlomakpopisa"/>
        <w:ind w:left="420"/>
        <w:outlineLvl w:val="0"/>
        <w:rPr>
          <w:rFonts w:ascii="Times New Roman" w:hAnsi="Times New Roman"/>
          <w:sz w:val="28"/>
        </w:rPr>
      </w:pPr>
      <w:r w:rsidRPr="005A7228">
        <w:rPr>
          <w:rFonts w:ascii="Times New Roman" w:hAnsi="Times New Roman"/>
          <w:sz w:val="28"/>
        </w:rPr>
        <w:t>Prihodi</w:t>
      </w:r>
    </w:p>
    <w:tbl>
      <w:tblPr>
        <w:tblStyle w:val="Reetkatablice"/>
        <w:tblW w:w="0" w:type="auto"/>
        <w:tblInd w:w="420" w:type="dxa"/>
        <w:tblLook w:val="04A0" w:firstRow="1" w:lastRow="0" w:firstColumn="1" w:lastColumn="0" w:noHBand="0" w:noVBand="1"/>
      </w:tblPr>
      <w:tblGrid>
        <w:gridCol w:w="2446"/>
        <w:gridCol w:w="2409"/>
        <w:gridCol w:w="2431"/>
      </w:tblGrid>
      <w:tr w:rsidR="005A7228" w:rsidTr="00E72D3D">
        <w:trPr>
          <w:trHeight w:val="311"/>
        </w:trPr>
        <w:tc>
          <w:tcPr>
            <w:tcW w:w="2446" w:type="dxa"/>
          </w:tcPr>
          <w:p w:rsidR="005A7228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Izvor</w:t>
            </w:r>
          </w:p>
        </w:tc>
        <w:tc>
          <w:tcPr>
            <w:tcW w:w="2409" w:type="dxa"/>
          </w:tcPr>
          <w:p w:rsidR="005A7228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AOP</w:t>
            </w:r>
          </w:p>
        </w:tc>
        <w:tc>
          <w:tcPr>
            <w:tcW w:w="2431" w:type="dxa"/>
          </w:tcPr>
          <w:p w:rsidR="005A7228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Iznos</w:t>
            </w:r>
          </w:p>
        </w:tc>
      </w:tr>
      <w:tr w:rsidR="005A7228" w:rsidTr="00E72D3D">
        <w:trPr>
          <w:trHeight w:val="557"/>
        </w:trPr>
        <w:tc>
          <w:tcPr>
            <w:tcW w:w="2446" w:type="dxa"/>
          </w:tcPr>
          <w:p w:rsidR="005A7228" w:rsidRPr="005A7228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Ministarstvo znanosti I obrazovanja</w:t>
            </w:r>
          </w:p>
        </w:tc>
        <w:tc>
          <w:tcPr>
            <w:tcW w:w="2409" w:type="dxa"/>
          </w:tcPr>
          <w:p w:rsidR="005A7228" w:rsidRPr="005A7228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A7228">
              <w:rPr>
                <w:rFonts w:ascii="Times New Roman" w:hAnsi="Times New Roman"/>
                <w:sz w:val="24"/>
                <w:szCs w:val="24"/>
              </w:rPr>
              <w:t>064</w:t>
            </w:r>
          </w:p>
        </w:tc>
        <w:tc>
          <w:tcPr>
            <w:tcW w:w="2431" w:type="dxa"/>
          </w:tcPr>
          <w:p w:rsidR="005A7228" w:rsidRPr="005A7228" w:rsidRDefault="005A7228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A7228">
              <w:rPr>
                <w:rFonts w:ascii="Times New Roman" w:hAnsi="Times New Roman"/>
                <w:sz w:val="24"/>
                <w:szCs w:val="24"/>
              </w:rPr>
              <w:t>7.443.501</w:t>
            </w:r>
          </w:p>
        </w:tc>
      </w:tr>
      <w:tr w:rsidR="005A7228" w:rsidTr="00E72D3D">
        <w:trPr>
          <w:trHeight w:val="546"/>
        </w:trPr>
        <w:tc>
          <w:tcPr>
            <w:tcW w:w="2446" w:type="dxa"/>
          </w:tcPr>
          <w:p w:rsidR="005A7228" w:rsidRPr="005A7228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Tekuće pomoći EU, voće I mlijeko</w:t>
            </w:r>
          </w:p>
        </w:tc>
        <w:tc>
          <w:tcPr>
            <w:tcW w:w="2409" w:type="dxa"/>
          </w:tcPr>
          <w:p w:rsidR="005A7228" w:rsidRPr="005A7228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</w:t>
            </w:r>
          </w:p>
        </w:tc>
        <w:tc>
          <w:tcPr>
            <w:tcW w:w="2431" w:type="dxa"/>
          </w:tcPr>
          <w:p w:rsidR="005A7228" w:rsidRPr="005A7228" w:rsidRDefault="00E72D3D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19.897</w:t>
            </w:r>
          </w:p>
        </w:tc>
      </w:tr>
      <w:tr w:rsidR="005A7228" w:rsidTr="00E72D3D">
        <w:trPr>
          <w:trHeight w:val="278"/>
        </w:trPr>
        <w:tc>
          <w:tcPr>
            <w:tcW w:w="2446" w:type="dxa"/>
          </w:tcPr>
          <w:p w:rsidR="005A7228" w:rsidRPr="005A7228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Karlovačka ž</w:t>
            </w:r>
            <w:r w:rsidR="005A7228">
              <w:rPr>
                <w:rFonts w:ascii="Times New Roman" w:hAnsi="Times New Roman"/>
                <w:sz w:val="24"/>
                <w:szCs w:val="24"/>
              </w:rPr>
              <w:t>upanija</w:t>
            </w:r>
          </w:p>
        </w:tc>
        <w:tc>
          <w:tcPr>
            <w:tcW w:w="2409" w:type="dxa"/>
          </w:tcPr>
          <w:p w:rsidR="005A7228" w:rsidRPr="005A7228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A722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431" w:type="dxa"/>
          </w:tcPr>
          <w:p w:rsidR="005A7228" w:rsidRPr="005A7228" w:rsidRDefault="005A7228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A7228">
              <w:rPr>
                <w:rFonts w:ascii="Times New Roman" w:hAnsi="Times New Roman"/>
                <w:sz w:val="24"/>
                <w:szCs w:val="24"/>
              </w:rPr>
              <w:t>1.633.454</w:t>
            </w:r>
          </w:p>
        </w:tc>
      </w:tr>
      <w:tr w:rsidR="005A7228" w:rsidTr="00E72D3D">
        <w:trPr>
          <w:trHeight w:val="268"/>
        </w:trPr>
        <w:tc>
          <w:tcPr>
            <w:tcW w:w="2446" w:type="dxa"/>
          </w:tcPr>
          <w:p w:rsidR="005A7228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Vlastiti prihodi</w:t>
            </w:r>
          </w:p>
        </w:tc>
        <w:tc>
          <w:tcPr>
            <w:tcW w:w="2409" w:type="dxa"/>
          </w:tcPr>
          <w:p w:rsidR="005A7228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431" w:type="dxa"/>
          </w:tcPr>
          <w:p w:rsidR="005A7228" w:rsidRPr="00E72D3D" w:rsidRDefault="00E72D3D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52.524</w:t>
            </w:r>
          </w:p>
        </w:tc>
      </w:tr>
      <w:tr w:rsidR="005A7228" w:rsidTr="00E72D3D">
        <w:trPr>
          <w:trHeight w:val="557"/>
        </w:trPr>
        <w:tc>
          <w:tcPr>
            <w:tcW w:w="2446" w:type="dxa"/>
          </w:tcPr>
          <w:p w:rsidR="005A7228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D3D">
              <w:rPr>
                <w:rFonts w:ascii="Times New Roman" w:hAnsi="Times New Roman"/>
                <w:sz w:val="24"/>
                <w:szCs w:val="24"/>
              </w:rPr>
              <w:t>Subvencija za školsku kuhinju, izlete, itd.</w:t>
            </w:r>
          </w:p>
        </w:tc>
        <w:tc>
          <w:tcPr>
            <w:tcW w:w="2409" w:type="dxa"/>
          </w:tcPr>
          <w:p w:rsidR="005A7228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431" w:type="dxa"/>
          </w:tcPr>
          <w:p w:rsidR="005A7228" w:rsidRPr="00E72D3D" w:rsidRDefault="00E72D3D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202.424</w:t>
            </w:r>
          </w:p>
        </w:tc>
      </w:tr>
      <w:tr w:rsidR="005A7228" w:rsidTr="00E72D3D">
        <w:trPr>
          <w:trHeight w:val="268"/>
        </w:trPr>
        <w:tc>
          <w:tcPr>
            <w:tcW w:w="2446" w:type="dxa"/>
          </w:tcPr>
          <w:p w:rsidR="005A7228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D3D">
              <w:rPr>
                <w:rFonts w:ascii="Times New Roman" w:hAnsi="Times New Roman"/>
                <w:sz w:val="24"/>
                <w:szCs w:val="24"/>
              </w:rPr>
              <w:t>Tekuće donacije</w:t>
            </w:r>
          </w:p>
        </w:tc>
        <w:tc>
          <w:tcPr>
            <w:tcW w:w="2409" w:type="dxa"/>
          </w:tcPr>
          <w:p w:rsidR="005A7228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D3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431" w:type="dxa"/>
          </w:tcPr>
          <w:p w:rsidR="005A7228" w:rsidRPr="00E72D3D" w:rsidRDefault="00E72D3D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21.166</w:t>
            </w:r>
          </w:p>
        </w:tc>
      </w:tr>
      <w:tr w:rsidR="005A7228" w:rsidTr="00E72D3D">
        <w:trPr>
          <w:trHeight w:val="332"/>
        </w:trPr>
        <w:tc>
          <w:tcPr>
            <w:tcW w:w="2446" w:type="dxa"/>
          </w:tcPr>
          <w:p w:rsidR="005A7228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D3D">
              <w:rPr>
                <w:rFonts w:ascii="Times New Roman" w:hAnsi="Times New Roman"/>
                <w:sz w:val="24"/>
                <w:szCs w:val="24"/>
              </w:rPr>
              <w:t>Kapitalne pomoći iz proračuna koji nije nadležan</w:t>
            </w:r>
          </w:p>
        </w:tc>
        <w:tc>
          <w:tcPr>
            <w:tcW w:w="2409" w:type="dxa"/>
          </w:tcPr>
          <w:p w:rsidR="005A7228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D3D">
              <w:rPr>
                <w:rFonts w:ascii="Times New Roman" w:hAnsi="Times New Roman"/>
                <w:sz w:val="24"/>
                <w:szCs w:val="24"/>
              </w:rPr>
              <w:t>065</w:t>
            </w:r>
          </w:p>
        </w:tc>
        <w:tc>
          <w:tcPr>
            <w:tcW w:w="2431" w:type="dxa"/>
          </w:tcPr>
          <w:p w:rsidR="005A7228" w:rsidRPr="00E72D3D" w:rsidRDefault="00E72D3D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D3D">
              <w:rPr>
                <w:rFonts w:ascii="Times New Roman" w:hAnsi="Times New Roman"/>
                <w:sz w:val="24"/>
                <w:szCs w:val="24"/>
              </w:rPr>
              <w:t>46.968</w:t>
            </w:r>
          </w:p>
        </w:tc>
      </w:tr>
      <w:tr w:rsidR="00E72D3D" w:rsidTr="00E72D3D">
        <w:trPr>
          <w:trHeight w:val="332"/>
        </w:trPr>
        <w:tc>
          <w:tcPr>
            <w:tcW w:w="2446" w:type="dxa"/>
          </w:tcPr>
          <w:p w:rsidR="00E72D3D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ukupno</w:t>
            </w:r>
          </w:p>
        </w:tc>
        <w:tc>
          <w:tcPr>
            <w:tcW w:w="2409" w:type="dxa"/>
          </w:tcPr>
          <w:p w:rsidR="00E72D3D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72D3D" w:rsidRPr="00E72D3D" w:rsidRDefault="00E72D3D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9.419.934</w:t>
            </w:r>
          </w:p>
        </w:tc>
      </w:tr>
    </w:tbl>
    <w:p w:rsidR="005A7228" w:rsidRPr="005A7228" w:rsidRDefault="005A7228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</w:rPr>
      </w:pPr>
    </w:p>
    <w:p w:rsidR="00D507D9" w:rsidRDefault="00D507D9" w:rsidP="00D507D9">
      <w:pPr>
        <w:outlineLvl w:val="0"/>
        <w:rPr>
          <w:rFonts w:ascii="Times New Roman" w:hAnsi="Times New Roman"/>
          <w:sz w:val="24"/>
          <w:szCs w:val="24"/>
        </w:rPr>
      </w:pPr>
    </w:p>
    <w:p w:rsidR="00DE297E" w:rsidRDefault="00DE297E" w:rsidP="00DE297E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3.</w:t>
      </w:r>
    </w:p>
    <w:p w:rsidR="00DE297E" w:rsidRDefault="004A38BB" w:rsidP="00DE297E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Pomoći proračunskim korisnicima iz proračuna koji im nije nadležan</w:t>
      </w:r>
    </w:p>
    <w:p w:rsidR="004A38BB" w:rsidRDefault="004A38BB" w:rsidP="004A38BB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063-064 tekuće pomoći od Ministarstva znanosti i obrazovanja za plaće i ostale rashode za zaposlene.</w:t>
      </w:r>
    </w:p>
    <w:p w:rsidR="004A38BB" w:rsidRDefault="004A38BB" w:rsidP="004A38BB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065 Kapitalne pomoći ( za računala učenika 42.000 i za lektire 4.000 ).</w:t>
      </w:r>
    </w:p>
    <w:p w:rsidR="004A38BB" w:rsidRDefault="004A38BB" w:rsidP="004A38BB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4A38BB" w:rsidRDefault="004A38BB" w:rsidP="004A38BB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4.</w:t>
      </w:r>
    </w:p>
    <w:p w:rsidR="004A38BB" w:rsidRDefault="004A38BB" w:rsidP="004A38BB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Pomoći temeljem prijenosa EU sredstava</w:t>
      </w:r>
    </w:p>
    <w:p w:rsidR="004A38BB" w:rsidRDefault="004A38BB" w:rsidP="004A38BB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067 prijenos sredstava od EU putem Ministarstva poljoprivrede za projekt “Školska shema voća i povrća te mlijeka i mliječnih proizvoda” koji se provodi jednom tjedno.</w:t>
      </w:r>
    </w:p>
    <w:p w:rsidR="004A38BB" w:rsidRDefault="004A38BB" w:rsidP="004A38BB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4A38BB" w:rsidRDefault="004A38BB" w:rsidP="004A38BB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5.</w:t>
      </w:r>
    </w:p>
    <w:p w:rsidR="004A38BB" w:rsidRDefault="00C975F4" w:rsidP="004A38BB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Upravne i administrativne pristojbe</w:t>
      </w:r>
    </w:p>
    <w:p w:rsidR="00C975F4" w:rsidRDefault="00C975F4" w:rsidP="00C975F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111 prihodi su za školsku kuhinju i produženi boravak. Subvencije za školsku kuhinju su ove godine nešto veće baš zbog tog produženog boravka, dok je veći broj učenika, njih 197 od 340,  uključen u projekt “Osiguranje školske prehrane za djecu slabijeg imovinskog stanja”</w:t>
      </w:r>
    </w:p>
    <w:p w:rsidR="00C975F4" w:rsidRDefault="00C975F4" w:rsidP="00C975F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975F4" w:rsidRDefault="00C975F4" w:rsidP="00C975F4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6.</w:t>
      </w:r>
    </w:p>
    <w:p w:rsidR="00462BD6" w:rsidRDefault="00462BD6" w:rsidP="00C975F4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od prodaje proizvoda i robe te pruženih usluga</w:t>
      </w:r>
    </w:p>
    <w:p w:rsidR="00462BD6" w:rsidRDefault="00573B22" w:rsidP="00462BD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AOP124-126 vlastiti prihodi od najma stanova u Tounju i Modrušu, najam dvorane fizičkim osobama, najam prostora škole za aparat za napitke</w:t>
      </w:r>
    </w:p>
    <w:p w:rsidR="00573B22" w:rsidRDefault="00573B22" w:rsidP="00462BD6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3B22" w:rsidRDefault="00573B22" w:rsidP="00573B22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7.</w:t>
      </w:r>
    </w:p>
    <w:p w:rsidR="00573B22" w:rsidRDefault="00573B22" w:rsidP="00573B22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Donacije od pravnih I fizičkih osoba izvan općeg proračuna</w:t>
      </w:r>
    </w:p>
    <w:p w:rsidR="00573B22" w:rsidRDefault="00573B22" w:rsidP="00573B22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AOP 128 tekuće donacije od osiguranja učenika utrošene u , donacija za rad Školskog sportskog PDOL za nabavku lopti i trampolina za klub</w:t>
      </w:r>
      <w:r w:rsidR="00AD10F0">
        <w:rPr>
          <w:rFonts w:ascii="Times New Roman" w:hAnsi="Times New Roman"/>
          <w:sz w:val="24"/>
          <w:szCs w:val="24"/>
        </w:rPr>
        <w:t>, donacija od Hrvatskog autokluba za organizaciju natjecanja “Sigurno u promet”</w:t>
      </w:r>
    </w:p>
    <w:p w:rsidR="00AD10F0" w:rsidRDefault="00AD10F0" w:rsidP="00573B22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AD10F0" w:rsidRDefault="00AD10F0" w:rsidP="00AD10F0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8.</w:t>
      </w:r>
    </w:p>
    <w:p w:rsidR="00AD10F0" w:rsidRDefault="009E1AAB" w:rsidP="00AD10F0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iz nadležnog proračuna za financiranje redovne djelatnosti proračunskih korisnika</w:t>
      </w:r>
    </w:p>
    <w:p w:rsidR="009E1AAB" w:rsidRDefault="009E1AAB" w:rsidP="009E1AAB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131/132 prihodi od Osnivača: Karlovačke županije</w:t>
      </w:r>
    </w:p>
    <w:p w:rsidR="009E1AAB" w:rsidRDefault="009E1AAB" w:rsidP="009E1AAB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E1AAB" w:rsidRDefault="009E1AAB" w:rsidP="009E1AAB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9.</w:t>
      </w:r>
    </w:p>
    <w:p w:rsidR="009E1AAB" w:rsidRDefault="009E1AAB" w:rsidP="009E1AAB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Naknade troškova zaposlenima</w:t>
      </w:r>
    </w:p>
    <w:p w:rsidR="009E1AAB" w:rsidRDefault="009E1AAB" w:rsidP="009E1AAB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164 seminari su  bili više organizirani na teritoriju županije gdje nisu naplaćena prisustvovanja pa je samim time utrošeno manje sredstva  za kotizacije u odnosu na prethodnu godinu</w:t>
      </w:r>
    </w:p>
    <w:p w:rsidR="009E1AAB" w:rsidRDefault="009E1AAB" w:rsidP="009E1AAB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32BC4" w:rsidRDefault="00932BC4" w:rsidP="00932BC4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10.</w:t>
      </w:r>
    </w:p>
    <w:p w:rsidR="00932BC4" w:rsidRDefault="00932BC4" w:rsidP="00932BC4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za materijal i energiju</w:t>
      </w:r>
    </w:p>
    <w:p w:rsidR="00932BC4" w:rsidRDefault="00932BC4" w:rsidP="00932BC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167 uredski materijal ( uredski materijal, literatura, material za čišćenje, održavanje i higijenu, ispiti ) utrošenu je manje sredstava zbog smanjenog broja učenika  </w:t>
      </w:r>
    </w:p>
    <w:p w:rsidR="00573B22" w:rsidRDefault="00573B22" w:rsidP="00462BD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2BC4">
        <w:rPr>
          <w:rFonts w:ascii="Times New Roman" w:hAnsi="Times New Roman"/>
          <w:sz w:val="24"/>
          <w:szCs w:val="24"/>
        </w:rPr>
        <w:t xml:space="preserve">AOP 168 utrošeno je manje sredstava zbog projekata “ </w:t>
      </w:r>
      <w:r w:rsidR="007242E8">
        <w:rPr>
          <w:rFonts w:ascii="Times New Roman" w:hAnsi="Times New Roman"/>
          <w:sz w:val="24"/>
          <w:szCs w:val="24"/>
        </w:rPr>
        <w:t xml:space="preserve">Školska shema voća </w:t>
      </w:r>
      <w:r w:rsidR="00E73633">
        <w:rPr>
          <w:rFonts w:ascii="Times New Roman" w:hAnsi="Times New Roman"/>
          <w:sz w:val="24"/>
          <w:szCs w:val="24"/>
        </w:rPr>
        <w:t>i</w:t>
      </w:r>
      <w:r w:rsidR="007242E8">
        <w:rPr>
          <w:rFonts w:ascii="Times New Roman" w:hAnsi="Times New Roman"/>
          <w:sz w:val="24"/>
          <w:szCs w:val="24"/>
        </w:rPr>
        <w:t xml:space="preserve"> povrća te mlijeka i mliječnih proizvoda” te “ Osiguranje školske prehrane za djecu slabijeg imovinskog stanja”</w:t>
      </w:r>
    </w:p>
    <w:p w:rsidR="007242E8" w:rsidRDefault="007242E8" w:rsidP="00462BD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169 vidljive su uštede el.energije, lož ulja I drva zbog izmjene ostatka stolarije na OŠ Josipdol, izmjene dijela stolarije na područnoj školi u Tounju, kabliranje </w:t>
      </w:r>
      <w:r w:rsidR="00E7363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postavljanje gromobrana u područnoj školi Oštarije</w:t>
      </w:r>
    </w:p>
    <w:p w:rsidR="007242E8" w:rsidRDefault="007242E8" w:rsidP="00462BD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170-173 sredstva su trošena namjenski</w:t>
      </w:r>
    </w:p>
    <w:p w:rsidR="007242E8" w:rsidRDefault="007242E8" w:rsidP="00462BD6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7242E8" w:rsidRDefault="007242E8" w:rsidP="007242E8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11.</w:t>
      </w:r>
    </w:p>
    <w:p w:rsidR="007242E8" w:rsidRDefault="007242E8" w:rsidP="007242E8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usluge </w:t>
      </w:r>
    </w:p>
    <w:p w:rsidR="007242E8" w:rsidRDefault="00E73633" w:rsidP="007242E8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175 smanjeni su troškovi prijevoza učenika</w:t>
      </w:r>
    </w:p>
    <w:p w:rsidR="00E73633" w:rsidRDefault="00E73633" w:rsidP="007242E8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177 u odnosu na prošlu godinu, ove godine nismo imali dostatnih sredstava za promiđbu</w:t>
      </w:r>
    </w:p>
    <w:p w:rsidR="00E73633" w:rsidRDefault="00E73633" w:rsidP="007242E8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180 smanjeni pregledi djelatnika</w:t>
      </w:r>
    </w:p>
    <w:p w:rsidR="00E73633" w:rsidRDefault="00E73633" w:rsidP="007242E8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181 trošak zbog honorarca</w:t>
      </w:r>
    </w:p>
    <w:p w:rsidR="00E73633" w:rsidRDefault="00E73633" w:rsidP="007242E8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182 smanjene računalne usluge, kupljeno nekoliko novih temeljem donacije te je samim time bilo manje popravaka starih računala</w:t>
      </w:r>
    </w:p>
    <w:p w:rsidR="00E73633" w:rsidRDefault="00E73633" w:rsidP="007242E8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E73633" w:rsidRDefault="00E73633" w:rsidP="00E73633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12.</w:t>
      </w:r>
    </w:p>
    <w:p w:rsidR="00E73633" w:rsidRDefault="00E73633" w:rsidP="00E73633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Naknade troškova osobama izvan radnog odnosa</w:t>
      </w:r>
    </w:p>
    <w:p w:rsidR="00E73633" w:rsidRDefault="00E73633" w:rsidP="00E73633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184 na početku godine, mjeru su koristile dvije osobe koje su kasnije prebačene u radni odnos zbog bolovanja djelatnica na tom random mjestu</w:t>
      </w:r>
    </w:p>
    <w:p w:rsidR="00E73633" w:rsidRDefault="00E73633" w:rsidP="00E73633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E73633" w:rsidRDefault="00E73633" w:rsidP="00E73633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13.</w:t>
      </w:r>
    </w:p>
    <w:p w:rsidR="00E73633" w:rsidRDefault="00E73633" w:rsidP="00E73633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nespomenuti rashodi poslovanja</w:t>
      </w:r>
    </w:p>
    <w:p w:rsidR="00E73633" w:rsidRDefault="00E73633" w:rsidP="00E73633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188 povećana reprezentacija zbog nepredvidivih događanja</w:t>
      </w:r>
    </w:p>
    <w:p w:rsidR="00E73633" w:rsidRDefault="00E73633" w:rsidP="00E73633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189 članarina</w:t>
      </w:r>
      <w:r w:rsidR="00EB272C">
        <w:rPr>
          <w:rFonts w:ascii="Times New Roman" w:hAnsi="Times New Roman"/>
          <w:sz w:val="24"/>
          <w:szCs w:val="24"/>
        </w:rPr>
        <w:t xml:space="preserve"> HZOŠ i HUROŠ</w:t>
      </w:r>
    </w:p>
    <w:p w:rsidR="00EB272C" w:rsidRDefault="00EB272C" w:rsidP="00E73633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190 doprinosi za nezapošljavanje invalidnih osoba prema broju nezaposlenih su drastično smanjeni zbog krivog izračuna u prethodnoj godini</w:t>
      </w:r>
    </w:p>
    <w:p w:rsidR="00EB272C" w:rsidRDefault="00EB272C" w:rsidP="00E73633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192 protokoli</w:t>
      </w:r>
    </w:p>
    <w:p w:rsidR="00EB272C" w:rsidRDefault="00EB272C" w:rsidP="00E73633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EB272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14.</w:t>
      </w:r>
    </w:p>
    <w:p w:rsidR="00EB272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financijski rashodi</w:t>
      </w:r>
    </w:p>
    <w:p w:rsidR="00EB272C" w:rsidRDefault="00EB272C" w:rsidP="00EB272C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AOP 208 smanjeni troškovi platnog prometa zbog korištenja netbankinga</w:t>
      </w:r>
    </w:p>
    <w:p w:rsidR="00EB272C" w:rsidRDefault="00EB272C" w:rsidP="00EB272C">
      <w:pPr>
        <w:outlineLvl w:val="0"/>
        <w:rPr>
          <w:rFonts w:ascii="Times New Roman" w:hAnsi="Times New Roman"/>
          <w:sz w:val="24"/>
          <w:szCs w:val="24"/>
        </w:rPr>
      </w:pPr>
    </w:p>
    <w:p w:rsidR="00EB272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15.</w:t>
      </w:r>
    </w:p>
    <w:p w:rsidR="00EB272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Postrojenja i oprema</w:t>
      </w:r>
    </w:p>
    <w:p w:rsidR="00EB272C" w:rsidRDefault="00EB272C" w:rsidP="00EB272C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361 uredska oprema i namještaj, utrošena sredstva nešto iz donacija, a nešto iz vlastitih sredstava</w:t>
      </w:r>
    </w:p>
    <w:p w:rsidR="00EB272C" w:rsidRDefault="00EB272C" w:rsidP="00EB272C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EB272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16.</w:t>
      </w:r>
    </w:p>
    <w:p w:rsidR="00EB272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Knjige </w:t>
      </w:r>
    </w:p>
    <w:p w:rsidR="00EB272C" w:rsidRDefault="00EB272C" w:rsidP="00EB272C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375 donacijom Ministarstva znanosti i obrazovanja kupljene su knjige za lektire učenika</w:t>
      </w:r>
    </w:p>
    <w:p w:rsidR="00EB272C" w:rsidRDefault="00EB272C" w:rsidP="00EB272C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EB272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17.</w:t>
      </w:r>
    </w:p>
    <w:p w:rsidR="00EB272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Dodatna ulaganja na građevinskim objektima</w:t>
      </w:r>
    </w:p>
    <w:p w:rsidR="00EB272C" w:rsidRDefault="00EB272C" w:rsidP="00EB272C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394 </w:t>
      </w:r>
      <w:r w:rsidR="00342D94">
        <w:rPr>
          <w:rFonts w:ascii="Times New Roman" w:hAnsi="Times New Roman"/>
          <w:sz w:val="24"/>
          <w:szCs w:val="24"/>
        </w:rPr>
        <w:t>izmjena stolarije i ulaznih vrata u osnovnoj školi Josipdol, izmijena dijela stolarije u područnoj školi Tounj, izrada glavnog elektronskog projekta, kabliranje u područnoj školi Oštarije, popravak telefonske centrale u Matičnoj školi.</w:t>
      </w:r>
    </w:p>
    <w:p w:rsidR="00342D94" w:rsidRDefault="00342D94" w:rsidP="00EB272C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2D94" w:rsidRDefault="00342D94" w:rsidP="00342D94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18.</w:t>
      </w:r>
    </w:p>
    <w:p w:rsidR="00342D94" w:rsidRDefault="00342D94" w:rsidP="00342D94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 novčanih sredstava na kraju izvještajnog razdoblja</w:t>
      </w:r>
    </w:p>
    <w:p w:rsidR="00342D94" w:rsidRDefault="00342D94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641 52.087kn</w:t>
      </w:r>
    </w:p>
    <w:p w:rsidR="00342D94" w:rsidRDefault="00342D94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6080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6080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6080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6080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6080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6080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6080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6080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6080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6080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6080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2D94" w:rsidRDefault="00342D94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2D94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Josipdolu</w:t>
      </w:r>
      <w:r w:rsidR="00342D94">
        <w:rPr>
          <w:rFonts w:ascii="Times New Roman" w:hAnsi="Times New Roman"/>
          <w:sz w:val="24"/>
          <w:szCs w:val="24"/>
        </w:rPr>
        <w:t>, 31 siječnja 2019.godine</w:t>
      </w:r>
    </w:p>
    <w:p w:rsidR="00342D94" w:rsidRDefault="00342D94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2D94" w:rsidRDefault="00342D94" w:rsidP="00342D94">
      <w:pPr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Ravnateljica:</w:t>
      </w:r>
    </w:p>
    <w:p w:rsidR="00342D94" w:rsidRDefault="00342D94" w:rsidP="00342D94">
      <w:pPr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Anđelina Božičević, prof.</w:t>
      </w:r>
    </w:p>
    <w:p w:rsidR="00EB272C" w:rsidRDefault="00EB272C" w:rsidP="00E73633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297E" w:rsidRPr="00DE297E" w:rsidRDefault="00DE297E" w:rsidP="00DE297E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342D94" w:rsidRDefault="00342D94" w:rsidP="00342D94">
      <w:pPr>
        <w:jc w:val="center"/>
        <w:outlineLvl w:val="0"/>
        <w:rPr>
          <w:rFonts w:ascii="Times New Roman" w:hAnsi="Times New Roman"/>
          <w:b/>
          <w:sz w:val="24"/>
        </w:rPr>
      </w:pPr>
      <w:r w:rsidRPr="00342D94">
        <w:rPr>
          <w:rFonts w:ascii="Times New Roman" w:hAnsi="Times New Roman"/>
          <w:b/>
          <w:sz w:val="24"/>
        </w:rPr>
        <w:lastRenderedPageBreak/>
        <w:t>BILJEŠKE UZ BILANCU</w:t>
      </w:r>
    </w:p>
    <w:p w:rsidR="00342D94" w:rsidRDefault="00342D94" w:rsidP="00342D94">
      <w:pPr>
        <w:jc w:val="both"/>
        <w:outlineLvl w:val="0"/>
        <w:rPr>
          <w:rFonts w:ascii="Times New Roman" w:hAnsi="Times New Roman"/>
          <w:sz w:val="24"/>
        </w:rPr>
      </w:pPr>
    </w:p>
    <w:p w:rsidR="00342D94" w:rsidRDefault="00342D94" w:rsidP="00342D94">
      <w:pPr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Bilješka 1.</w:t>
      </w:r>
    </w:p>
    <w:p w:rsidR="00342D94" w:rsidRDefault="00342D94" w:rsidP="00342D94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Obrazac BIL Osnovne škole Josipdol izrađen je na temelju podataka sadržanih u Glavnoj knjizi koju informatički podržava sustav Infomare.</w:t>
      </w:r>
    </w:p>
    <w:p w:rsidR="00342D94" w:rsidRDefault="00342D94" w:rsidP="00342D94">
      <w:pPr>
        <w:jc w:val="both"/>
        <w:outlineLvl w:val="0"/>
        <w:rPr>
          <w:rFonts w:ascii="Times New Roman" w:hAnsi="Times New Roman"/>
          <w:sz w:val="24"/>
        </w:rPr>
      </w:pPr>
    </w:p>
    <w:p w:rsidR="00342D94" w:rsidRDefault="00342D94" w:rsidP="00342D94">
      <w:pPr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Bilješka 2.</w:t>
      </w:r>
    </w:p>
    <w:p w:rsidR="00342D94" w:rsidRDefault="00342D94" w:rsidP="00342D94">
      <w:pPr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Postrojenja i oprema</w:t>
      </w:r>
    </w:p>
    <w:p w:rsidR="00342D94" w:rsidRPr="00342D94" w:rsidRDefault="00342D94" w:rsidP="00342D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AOP 014/</w:t>
      </w:r>
      <w:r w:rsidRPr="00342D94">
        <w:rPr>
          <w:rFonts w:ascii="Times New Roman" w:hAnsi="Times New Roman"/>
          <w:sz w:val="24"/>
        </w:rPr>
        <w:t>361 uredska oprema i namještaj, utrošena sredstva nešto iz donacija, a nešto iz vlastitih sredstava</w:t>
      </w:r>
    </w:p>
    <w:p w:rsidR="00342D94" w:rsidRDefault="00342D94" w:rsidP="00342D94">
      <w:pPr>
        <w:jc w:val="both"/>
        <w:outlineLvl w:val="0"/>
        <w:rPr>
          <w:rFonts w:ascii="Times New Roman" w:hAnsi="Times New Roman"/>
          <w:sz w:val="24"/>
        </w:rPr>
      </w:pPr>
    </w:p>
    <w:p w:rsidR="00342D94" w:rsidRDefault="00342D94" w:rsidP="00342D94">
      <w:pPr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Bilješka 3.</w:t>
      </w:r>
    </w:p>
    <w:p w:rsidR="00342D94" w:rsidRDefault="00B96080" w:rsidP="00342D94">
      <w:pPr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Potraživanja za upravne i administrativne pristojbe, po posebnim propisima i naknade</w:t>
      </w:r>
    </w:p>
    <w:p w:rsidR="00B96080" w:rsidRDefault="00B96080" w:rsidP="00B96080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Potraživanja koja su nastala izdavanjem računa za školsku kuhinju – prilikom pasda sustava i ponovnog izdavanja računa koji su već bili izdani te je samim time došlo i do nepravilnog zatvaranja spomenuti, štoće se ispraviti u 2019.godini</w:t>
      </w:r>
    </w:p>
    <w:p w:rsidR="00B96080" w:rsidRDefault="00B96080" w:rsidP="00B96080">
      <w:pPr>
        <w:jc w:val="both"/>
        <w:outlineLvl w:val="0"/>
        <w:rPr>
          <w:rFonts w:ascii="Times New Roman" w:hAnsi="Times New Roman"/>
          <w:sz w:val="24"/>
        </w:rPr>
      </w:pPr>
    </w:p>
    <w:p w:rsidR="00B96080" w:rsidRDefault="00B96080" w:rsidP="00B96080">
      <w:pPr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Bilješka 4.</w:t>
      </w:r>
    </w:p>
    <w:p w:rsidR="00B96080" w:rsidRDefault="00B96080" w:rsidP="00B96080">
      <w:pPr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Kontinuirani rashodi budućih razdoblja</w:t>
      </w:r>
    </w:p>
    <w:p w:rsidR="00B96080" w:rsidRDefault="00B96080" w:rsidP="00B96080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AOP 161 budući rashodi za plaću za 12/18, nedospjela  obveza čiji se trošak knjiži u 1/19, a vezano je i za AOP 165.</w:t>
      </w:r>
    </w:p>
    <w:p w:rsidR="00B96080" w:rsidRDefault="00B96080" w:rsidP="00B96080">
      <w:pPr>
        <w:jc w:val="both"/>
        <w:outlineLvl w:val="0"/>
        <w:rPr>
          <w:rFonts w:ascii="Times New Roman" w:hAnsi="Times New Roman"/>
          <w:sz w:val="24"/>
        </w:rPr>
      </w:pPr>
    </w:p>
    <w:p w:rsidR="00B96080" w:rsidRDefault="00B96080" w:rsidP="00B96080">
      <w:pPr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Bilješka 5.</w:t>
      </w:r>
    </w:p>
    <w:p w:rsidR="00B96080" w:rsidRDefault="00B96080" w:rsidP="00B96080">
      <w:pPr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Obaveze</w:t>
      </w:r>
    </w:p>
    <w:p w:rsidR="00B96080" w:rsidRDefault="00B96080" w:rsidP="00B96080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AOP 174 Bolovanje preko fonda HZZO-a, povrat za kupnjena sredstva drugim osobama</w:t>
      </w:r>
    </w:p>
    <w:p w:rsidR="00B96080" w:rsidRDefault="00B96080" w:rsidP="00B96080">
      <w:pPr>
        <w:jc w:val="both"/>
        <w:outlineLvl w:val="0"/>
        <w:rPr>
          <w:rFonts w:ascii="Times New Roman" w:hAnsi="Times New Roman"/>
          <w:sz w:val="24"/>
        </w:rPr>
      </w:pPr>
    </w:p>
    <w:p w:rsidR="00B96080" w:rsidRDefault="00B96080" w:rsidP="00B96080">
      <w:pPr>
        <w:jc w:val="both"/>
        <w:outlineLvl w:val="0"/>
        <w:rPr>
          <w:rFonts w:ascii="Times New Roman" w:hAnsi="Times New Roman"/>
          <w:sz w:val="24"/>
        </w:rPr>
      </w:pPr>
    </w:p>
    <w:p w:rsidR="00B96080" w:rsidRDefault="00B96080" w:rsidP="00B96080">
      <w:pPr>
        <w:ind w:firstLine="708"/>
        <w:jc w:val="both"/>
        <w:outlineLvl w:val="0"/>
        <w:rPr>
          <w:rFonts w:ascii="Times New Roman" w:hAnsi="Times New Roman"/>
          <w:sz w:val="24"/>
        </w:rPr>
      </w:pPr>
    </w:p>
    <w:p w:rsidR="00B96080" w:rsidRDefault="00B96080" w:rsidP="00B96080">
      <w:pPr>
        <w:ind w:firstLine="708"/>
        <w:jc w:val="both"/>
        <w:outlineLvl w:val="0"/>
        <w:rPr>
          <w:rFonts w:ascii="Times New Roman" w:hAnsi="Times New Roman"/>
          <w:sz w:val="24"/>
        </w:rPr>
      </w:pPr>
    </w:p>
    <w:p w:rsidR="00B96080" w:rsidRDefault="00B96080" w:rsidP="00B96080">
      <w:pPr>
        <w:ind w:firstLine="708"/>
        <w:jc w:val="both"/>
        <w:outlineLvl w:val="0"/>
        <w:rPr>
          <w:rFonts w:ascii="Times New Roman" w:hAnsi="Times New Roman"/>
          <w:sz w:val="24"/>
        </w:rPr>
      </w:pPr>
    </w:p>
    <w:p w:rsidR="00B96080" w:rsidRDefault="00B96080" w:rsidP="00B96080">
      <w:pPr>
        <w:ind w:firstLine="708"/>
        <w:jc w:val="both"/>
        <w:outlineLvl w:val="0"/>
        <w:rPr>
          <w:rFonts w:ascii="Times New Roman" w:hAnsi="Times New Roman"/>
          <w:sz w:val="24"/>
        </w:rPr>
      </w:pPr>
    </w:p>
    <w:p w:rsidR="00B96080" w:rsidRDefault="00B96080" w:rsidP="00B96080">
      <w:pPr>
        <w:ind w:firstLine="708"/>
        <w:jc w:val="both"/>
        <w:outlineLvl w:val="0"/>
        <w:rPr>
          <w:rFonts w:ascii="Times New Roman" w:hAnsi="Times New Roman"/>
          <w:sz w:val="24"/>
        </w:rPr>
      </w:pPr>
    </w:p>
    <w:p w:rsidR="00B96080" w:rsidRDefault="00B96080" w:rsidP="00B96080">
      <w:pPr>
        <w:ind w:firstLine="708"/>
        <w:jc w:val="both"/>
        <w:outlineLvl w:val="0"/>
        <w:rPr>
          <w:rFonts w:ascii="Times New Roman" w:hAnsi="Times New Roman"/>
          <w:sz w:val="24"/>
        </w:rPr>
      </w:pPr>
    </w:p>
    <w:p w:rsidR="00B96080" w:rsidRDefault="00B96080" w:rsidP="00B96080">
      <w:pPr>
        <w:ind w:firstLine="708"/>
        <w:jc w:val="both"/>
        <w:outlineLvl w:val="0"/>
        <w:rPr>
          <w:rFonts w:ascii="Times New Roman" w:hAnsi="Times New Roman"/>
          <w:sz w:val="24"/>
        </w:rPr>
      </w:pPr>
    </w:p>
    <w:p w:rsidR="00B96080" w:rsidRDefault="00B96080" w:rsidP="00B96080">
      <w:pPr>
        <w:ind w:firstLine="708"/>
        <w:jc w:val="both"/>
        <w:outlineLvl w:val="0"/>
        <w:rPr>
          <w:rFonts w:ascii="Times New Roman" w:hAnsi="Times New Roman"/>
          <w:sz w:val="24"/>
        </w:rPr>
      </w:pPr>
    </w:p>
    <w:p w:rsidR="00B96080" w:rsidRDefault="00B96080" w:rsidP="00B96080">
      <w:pPr>
        <w:jc w:val="both"/>
        <w:outlineLvl w:val="0"/>
        <w:rPr>
          <w:rFonts w:ascii="Times New Roman" w:hAnsi="Times New Roman"/>
          <w:sz w:val="24"/>
        </w:rPr>
      </w:pPr>
    </w:p>
    <w:p w:rsidR="00B96080" w:rsidRDefault="00B96080" w:rsidP="00B96080">
      <w:pPr>
        <w:jc w:val="both"/>
        <w:outlineLvl w:val="0"/>
        <w:rPr>
          <w:rFonts w:ascii="Times New Roman" w:hAnsi="Times New Roman"/>
          <w:sz w:val="24"/>
        </w:rPr>
      </w:pPr>
    </w:p>
    <w:p w:rsidR="00B96080" w:rsidRDefault="00B96080" w:rsidP="00B96080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Josipdolu, 31.siječnja 2019.godine</w:t>
      </w:r>
    </w:p>
    <w:p w:rsidR="00342D94" w:rsidRDefault="00B96080" w:rsidP="00B96080">
      <w:pPr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Ravnateljica:</w:t>
      </w:r>
    </w:p>
    <w:p w:rsidR="00B96080" w:rsidRPr="00342D94" w:rsidRDefault="00B96080" w:rsidP="00B96080">
      <w:pPr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Anđelina Božičević, prof.</w:t>
      </w:r>
    </w:p>
    <w:sectPr w:rsidR="00B96080" w:rsidRPr="00342D94" w:rsidSect="00972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2296"/>
    <w:multiLevelType w:val="singleLevel"/>
    <w:tmpl w:val="0A548F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B0F3D0B"/>
    <w:multiLevelType w:val="hybridMultilevel"/>
    <w:tmpl w:val="5524B36C"/>
    <w:lvl w:ilvl="0" w:tplc="09AC84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D9"/>
    <w:rsid w:val="00045101"/>
    <w:rsid w:val="00080052"/>
    <w:rsid w:val="00080789"/>
    <w:rsid w:val="00102BDB"/>
    <w:rsid w:val="00120C4B"/>
    <w:rsid w:val="001459EA"/>
    <w:rsid w:val="00184793"/>
    <w:rsid w:val="00187D3C"/>
    <w:rsid w:val="001A3D1C"/>
    <w:rsid w:val="001D0BAF"/>
    <w:rsid w:val="001D1221"/>
    <w:rsid w:val="001E2520"/>
    <w:rsid w:val="001F2966"/>
    <w:rsid w:val="00216C82"/>
    <w:rsid w:val="002676AF"/>
    <w:rsid w:val="00272A12"/>
    <w:rsid w:val="00280A01"/>
    <w:rsid w:val="002A09BE"/>
    <w:rsid w:val="002A3168"/>
    <w:rsid w:val="002B1297"/>
    <w:rsid w:val="002D27C4"/>
    <w:rsid w:val="002E29F6"/>
    <w:rsid w:val="002E3FCC"/>
    <w:rsid w:val="00342D94"/>
    <w:rsid w:val="00353750"/>
    <w:rsid w:val="003917E6"/>
    <w:rsid w:val="003A313A"/>
    <w:rsid w:val="003B1F08"/>
    <w:rsid w:val="00400478"/>
    <w:rsid w:val="004510F2"/>
    <w:rsid w:val="00462BD6"/>
    <w:rsid w:val="0048521A"/>
    <w:rsid w:val="00492284"/>
    <w:rsid w:val="004A38BB"/>
    <w:rsid w:val="004C3DE5"/>
    <w:rsid w:val="00527C4E"/>
    <w:rsid w:val="00546768"/>
    <w:rsid w:val="00555FFE"/>
    <w:rsid w:val="00572E6A"/>
    <w:rsid w:val="00573B22"/>
    <w:rsid w:val="00593ED0"/>
    <w:rsid w:val="005979DF"/>
    <w:rsid w:val="005A7228"/>
    <w:rsid w:val="005A74DE"/>
    <w:rsid w:val="005B1A5B"/>
    <w:rsid w:val="00604FDF"/>
    <w:rsid w:val="0062302D"/>
    <w:rsid w:val="006C0A4F"/>
    <w:rsid w:val="006F23A7"/>
    <w:rsid w:val="00707C93"/>
    <w:rsid w:val="007242E8"/>
    <w:rsid w:val="00756BA3"/>
    <w:rsid w:val="007B68C8"/>
    <w:rsid w:val="007F4CA0"/>
    <w:rsid w:val="008038AB"/>
    <w:rsid w:val="00811F34"/>
    <w:rsid w:val="00881519"/>
    <w:rsid w:val="0091161C"/>
    <w:rsid w:val="00926D2B"/>
    <w:rsid w:val="00932BC4"/>
    <w:rsid w:val="009672A0"/>
    <w:rsid w:val="00972DAD"/>
    <w:rsid w:val="00980527"/>
    <w:rsid w:val="00990EA3"/>
    <w:rsid w:val="00996FA8"/>
    <w:rsid w:val="009C12E2"/>
    <w:rsid w:val="009C333B"/>
    <w:rsid w:val="009D4CD8"/>
    <w:rsid w:val="009D7701"/>
    <w:rsid w:val="009E1AAB"/>
    <w:rsid w:val="00A32E95"/>
    <w:rsid w:val="00AD10F0"/>
    <w:rsid w:val="00B45B89"/>
    <w:rsid w:val="00B576DC"/>
    <w:rsid w:val="00B96080"/>
    <w:rsid w:val="00BA5DF3"/>
    <w:rsid w:val="00BD6048"/>
    <w:rsid w:val="00C04ACF"/>
    <w:rsid w:val="00C10360"/>
    <w:rsid w:val="00C1472C"/>
    <w:rsid w:val="00C765CB"/>
    <w:rsid w:val="00C975F4"/>
    <w:rsid w:val="00D27DEB"/>
    <w:rsid w:val="00D453CE"/>
    <w:rsid w:val="00D507D9"/>
    <w:rsid w:val="00D54EA2"/>
    <w:rsid w:val="00D90758"/>
    <w:rsid w:val="00DE297E"/>
    <w:rsid w:val="00E118E5"/>
    <w:rsid w:val="00E12812"/>
    <w:rsid w:val="00E26ED1"/>
    <w:rsid w:val="00E72D3D"/>
    <w:rsid w:val="00E73633"/>
    <w:rsid w:val="00EA70FC"/>
    <w:rsid w:val="00EB272C"/>
    <w:rsid w:val="00ED7537"/>
    <w:rsid w:val="00F2389C"/>
    <w:rsid w:val="00F57294"/>
    <w:rsid w:val="00F87D05"/>
    <w:rsid w:val="00F97F14"/>
    <w:rsid w:val="00FB42AE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D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D507D9"/>
    <w:pPr>
      <w:keepNext/>
      <w:outlineLvl w:val="0"/>
    </w:pPr>
    <w:rPr>
      <w:rFonts w:ascii="Times New Roman" w:hAnsi="Times New Roman"/>
      <w:b/>
      <w:i/>
      <w:sz w:val="28"/>
      <w:u w:val="single"/>
    </w:rPr>
  </w:style>
  <w:style w:type="paragraph" w:styleId="Naslov2">
    <w:name w:val="heading 2"/>
    <w:basedOn w:val="Normal"/>
    <w:next w:val="Normal"/>
    <w:link w:val="Naslov2Char"/>
    <w:qFormat/>
    <w:rsid w:val="00D507D9"/>
    <w:pPr>
      <w:keepNext/>
      <w:outlineLvl w:val="1"/>
    </w:pPr>
    <w:rPr>
      <w:rFonts w:ascii="Times New Roman" w:hAnsi="Times New Roman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507D9"/>
    <w:rPr>
      <w:rFonts w:ascii="Times New Roman" w:eastAsia="Times New Roman" w:hAnsi="Times New Roman" w:cs="Times New Roman"/>
      <w:b/>
      <w:i/>
      <w:sz w:val="28"/>
      <w:szCs w:val="20"/>
      <w:u w:val="single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D507D9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rsid w:val="00D507D9"/>
    <w:rPr>
      <w:rFonts w:ascii="Times New Roman" w:hAnsi="Times New Roman"/>
      <w:sz w:val="24"/>
    </w:rPr>
  </w:style>
  <w:style w:type="character" w:customStyle="1" w:styleId="TijelotekstaChar">
    <w:name w:val="Tijelo teksta Char"/>
    <w:basedOn w:val="Zadanifontodlomka"/>
    <w:link w:val="Tijeloteksta"/>
    <w:rsid w:val="00D507D9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Uvuenotijeloteksta">
    <w:name w:val="Body Text Indent"/>
    <w:basedOn w:val="Normal"/>
    <w:link w:val="UvuenotijelotekstaChar"/>
    <w:rsid w:val="00D507D9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D507D9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ijeloteksta-uvlaka2">
    <w:name w:val="Body Text Indent 2"/>
    <w:basedOn w:val="Normal"/>
    <w:link w:val="Tijeloteksta-uvlaka2Char"/>
    <w:rsid w:val="00D507D9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Tijeloteksta-uvlaka2Char">
    <w:name w:val="Tijelo teksta - uvlaka 2 Char"/>
    <w:basedOn w:val="Zadanifontodlomka"/>
    <w:link w:val="Tijeloteksta-uvlaka2"/>
    <w:rsid w:val="00D507D9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2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297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dlomakpopisa">
    <w:name w:val="List Paragraph"/>
    <w:basedOn w:val="Normal"/>
    <w:uiPriority w:val="34"/>
    <w:qFormat/>
    <w:rsid w:val="00F97F14"/>
    <w:pPr>
      <w:ind w:left="720"/>
      <w:contextualSpacing/>
    </w:pPr>
  </w:style>
  <w:style w:type="table" w:styleId="Reetkatablice">
    <w:name w:val="Table Grid"/>
    <w:basedOn w:val="Obinatablica"/>
    <w:uiPriority w:val="59"/>
    <w:rsid w:val="005A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D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D507D9"/>
    <w:pPr>
      <w:keepNext/>
      <w:outlineLvl w:val="0"/>
    </w:pPr>
    <w:rPr>
      <w:rFonts w:ascii="Times New Roman" w:hAnsi="Times New Roman"/>
      <w:b/>
      <w:i/>
      <w:sz w:val="28"/>
      <w:u w:val="single"/>
    </w:rPr>
  </w:style>
  <w:style w:type="paragraph" w:styleId="Naslov2">
    <w:name w:val="heading 2"/>
    <w:basedOn w:val="Normal"/>
    <w:next w:val="Normal"/>
    <w:link w:val="Naslov2Char"/>
    <w:qFormat/>
    <w:rsid w:val="00D507D9"/>
    <w:pPr>
      <w:keepNext/>
      <w:outlineLvl w:val="1"/>
    </w:pPr>
    <w:rPr>
      <w:rFonts w:ascii="Times New Roman" w:hAnsi="Times New Roman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507D9"/>
    <w:rPr>
      <w:rFonts w:ascii="Times New Roman" w:eastAsia="Times New Roman" w:hAnsi="Times New Roman" w:cs="Times New Roman"/>
      <w:b/>
      <w:i/>
      <w:sz w:val="28"/>
      <w:szCs w:val="20"/>
      <w:u w:val="single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D507D9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rsid w:val="00D507D9"/>
    <w:rPr>
      <w:rFonts w:ascii="Times New Roman" w:hAnsi="Times New Roman"/>
      <w:sz w:val="24"/>
    </w:rPr>
  </w:style>
  <w:style w:type="character" w:customStyle="1" w:styleId="TijelotekstaChar">
    <w:name w:val="Tijelo teksta Char"/>
    <w:basedOn w:val="Zadanifontodlomka"/>
    <w:link w:val="Tijeloteksta"/>
    <w:rsid w:val="00D507D9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Uvuenotijeloteksta">
    <w:name w:val="Body Text Indent"/>
    <w:basedOn w:val="Normal"/>
    <w:link w:val="UvuenotijelotekstaChar"/>
    <w:rsid w:val="00D507D9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D507D9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ijeloteksta-uvlaka2">
    <w:name w:val="Body Text Indent 2"/>
    <w:basedOn w:val="Normal"/>
    <w:link w:val="Tijeloteksta-uvlaka2Char"/>
    <w:rsid w:val="00D507D9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Tijeloteksta-uvlaka2Char">
    <w:name w:val="Tijelo teksta - uvlaka 2 Char"/>
    <w:basedOn w:val="Zadanifontodlomka"/>
    <w:link w:val="Tijeloteksta-uvlaka2"/>
    <w:rsid w:val="00D507D9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2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297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dlomakpopisa">
    <w:name w:val="List Paragraph"/>
    <w:basedOn w:val="Normal"/>
    <w:uiPriority w:val="34"/>
    <w:qFormat/>
    <w:rsid w:val="00F97F14"/>
    <w:pPr>
      <w:ind w:left="720"/>
      <w:contextualSpacing/>
    </w:pPr>
  </w:style>
  <w:style w:type="table" w:styleId="Reetkatablice">
    <w:name w:val="Table Grid"/>
    <w:basedOn w:val="Obinatablica"/>
    <w:uiPriority w:val="59"/>
    <w:rsid w:val="005A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54317-B1A7-416B-9DAA-F1F29968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Karlovac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 škola</dc:creator>
  <cp:lastModifiedBy>Korisnik</cp:lastModifiedBy>
  <cp:revision>2</cp:revision>
  <cp:lastPrinted>2019-01-31T09:09:00Z</cp:lastPrinted>
  <dcterms:created xsi:type="dcterms:W3CDTF">2019-02-08T12:36:00Z</dcterms:created>
  <dcterms:modified xsi:type="dcterms:W3CDTF">2019-02-08T12:36:00Z</dcterms:modified>
</cp:coreProperties>
</file>