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59069D9E" w:rsidR="00B20EEA" w:rsidRPr="003651EB" w:rsidRDefault="00B4200C" w:rsidP="00F229B2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3651EB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„</w:t>
      </w:r>
      <w:proofErr w:type="spellStart"/>
      <w:r w:rsidRPr="003651EB">
        <w:rPr>
          <w:rFonts w:asciiTheme="majorHAnsi" w:hAnsiTheme="majorHAnsi" w:cstheme="majorHAnsi"/>
          <w:b/>
          <w:bCs/>
          <w:sz w:val="24"/>
          <w:szCs w:val="24"/>
          <w:lang w:val="hr-HR"/>
        </w:rPr>
        <w:t>Josipdol</w:t>
      </w:r>
      <w:proofErr w:type="spellEnd"/>
      <w:r w:rsidRPr="003651EB">
        <w:rPr>
          <w:rFonts w:asciiTheme="majorHAnsi" w:hAnsiTheme="majorHAnsi" w:cstheme="majorHAnsi"/>
          <w:b/>
          <w:bCs/>
          <w:sz w:val="24"/>
          <w:szCs w:val="24"/>
          <w:lang w:val="hr-HR"/>
        </w:rPr>
        <w:t>“</w:t>
      </w:r>
      <w:r w:rsidR="002F2458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, </w:t>
      </w:r>
      <w:proofErr w:type="spellStart"/>
      <w:r w:rsidR="002F2458">
        <w:rPr>
          <w:rFonts w:asciiTheme="majorHAnsi" w:hAnsiTheme="majorHAnsi" w:cstheme="majorHAnsi"/>
          <w:b/>
          <w:bCs/>
          <w:sz w:val="24"/>
          <w:szCs w:val="24"/>
          <w:lang w:val="hr-HR"/>
        </w:rPr>
        <w:t>Josipdol</w:t>
      </w:r>
      <w:proofErr w:type="spellEnd"/>
    </w:p>
    <w:p w14:paraId="550EAFA9" w14:textId="205F280A" w:rsidR="00B20EEA" w:rsidRPr="003651EB" w:rsidRDefault="00B4200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651EB">
        <w:rPr>
          <w:rFonts w:asciiTheme="majorHAnsi" w:hAnsiTheme="majorHAnsi" w:cstheme="majorHAnsi"/>
          <w:bCs/>
          <w:lang w:val="hr-HR"/>
        </w:rPr>
        <w:t xml:space="preserve">Karlovačka 17, 47303 </w:t>
      </w:r>
      <w:proofErr w:type="spellStart"/>
      <w:r w:rsidRPr="003651EB">
        <w:rPr>
          <w:rFonts w:asciiTheme="majorHAnsi" w:hAnsiTheme="majorHAnsi" w:cstheme="majorHAnsi"/>
          <w:bCs/>
          <w:lang w:val="hr-HR"/>
        </w:rPr>
        <w:t>Josipdol</w:t>
      </w:r>
      <w:proofErr w:type="spellEnd"/>
    </w:p>
    <w:p w14:paraId="2F75C302" w14:textId="4AFF5313" w:rsidR="00B20EEA" w:rsidRPr="003651EB" w:rsidRDefault="00B4200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651EB">
        <w:rPr>
          <w:rFonts w:asciiTheme="majorHAnsi" w:hAnsiTheme="majorHAnsi" w:cstheme="majorHAnsi"/>
          <w:bCs/>
          <w:lang w:val="hr-HR"/>
        </w:rPr>
        <w:t>Anđelina Božičević</w:t>
      </w:r>
      <w:r w:rsidR="003651EB">
        <w:rPr>
          <w:rFonts w:asciiTheme="majorHAnsi" w:hAnsiTheme="majorHAnsi" w:cstheme="majorHAnsi"/>
          <w:bCs/>
          <w:lang w:val="hr-HR"/>
        </w:rPr>
        <w:t>, ravnateljica</w:t>
      </w:r>
    </w:p>
    <w:p w14:paraId="53C6EAAF" w14:textId="15AE6E41" w:rsidR="00B20EEA" w:rsidRPr="003651EB" w:rsidRDefault="002F245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bookmarkStart w:id="0" w:name="_GoBack"/>
      <w:bookmarkEnd w:id="0"/>
      <w:r w:rsidR="003651EB">
        <w:rPr>
          <w:rFonts w:asciiTheme="majorHAnsi" w:hAnsiTheme="majorHAnsi" w:cstheme="majorHAnsi"/>
          <w:bCs/>
          <w:lang w:val="hr-HR"/>
        </w:rPr>
        <w:t xml:space="preserve">47 581 </w:t>
      </w:r>
      <w:r w:rsidR="00B4200C" w:rsidRPr="003651EB">
        <w:rPr>
          <w:rFonts w:asciiTheme="majorHAnsi" w:hAnsiTheme="majorHAnsi" w:cstheme="majorHAnsi"/>
          <w:bCs/>
          <w:lang w:val="hr-HR"/>
        </w:rPr>
        <w:t>112</w:t>
      </w:r>
    </w:p>
    <w:p w14:paraId="112615F1" w14:textId="3563ADAE" w:rsidR="00041CEC" w:rsidRPr="003651EB" w:rsidRDefault="00DA7D75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3651EB" w:rsidRPr="004C1668">
          <w:rPr>
            <w:rStyle w:val="Hyperlink"/>
            <w:rFonts w:asciiTheme="majorHAnsi" w:hAnsiTheme="majorHAnsi" w:cstheme="majorHAnsi"/>
            <w:bCs/>
            <w:lang w:val="hr-HR"/>
          </w:rPr>
          <w:t>ured@os-josipdol.skole.hr</w:t>
        </w:r>
      </w:hyperlink>
      <w:r w:rsidR="003651EB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AA2BE8" w:rsidRDefault="00041CEC" w:rsidP="00F229B2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091A6D40" w:rsidR="009F2CBA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55DDF2DC" w14:textId="77777777" w:rsidR="003651EB" w:rsidRPr="00D818F9" w:rsidRDefault="003651EB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04CD6BC0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DIONIKA </w:t>
      </w:r>
      <w:r w:rsidRPr="00AC0FB3">
        <w:rPr>
          <w:rFonts w:asciiTheme="majorHAnsi" w:hAnsiTheme="majorHAnsi" w:cstheme="majorHAnsi"/>
          <w:b/>
          <w:sz w:val="56"/>
          <w:lang w:val="hr-HR"/>
        </w:rPr>
        <w:t>OSNOVN</w:t>
      </w:r>
      <w:r w:rsidR="00EF1DB9" w:rsidRPr="00AC0FB3">
        <w:rPr>
          <w:rFonts w:asciiTheme="majorHAnsi" w:hAnsiTheme="majorHAnsi" w:cstheme="majorHAnsi"/>
          <w:b/>
          <w:sz w:val="56"/>
          <w:lang w:val="hr-HR"/>
        </w:rPr>
        <w:t>E</w:t>
      </w:r>
      <w:r w:rsidRPr="00AC0FB3">
        <w:rPr>
          <w:rFonts w:asciiTheme="majorHAnsi" w:hAnsiTheme="majorHAnsi" w:cstheme="majorHAnsi"/>
          <w:b/>
          <w:sz w:val="56"/>
          <w:lang w:val="hr-HR"/>
        </w:rPr>
        <w:t xml:space="preserve"> ŠKOL</w:t>
      </w:r>
      <w:r w:rsidR="00EF1DB9" w:rsidRPr="00AC0FB3">
        <w:rPr>
          <w:rFonts w:asciiTheme="majorHAnsi" w:hAnsiTheme="majorHAnsi" w:cstheme="majorHAnsi"/>
          <w:b/>
          <w:sz w:val="56"/>
          <w:lang w:val="hr-HR"/>
        </w:rPr>
        <w:t>E</w:t>
      </w:r>
      <w:r w:rsidR="00B4200C" w:rsidRPr="00AC0FB3">
        <w:rPr>
          <w:rFonts w:asciiTheme="majorHAnsi" w:hAnsiTheme="majorHAnsi" w:cstheme="majorHAnsi"/>
          <w:b/>
          <w:sz w:val="56"/>
          <w:lang w:val="hr-HR"/>
        </w:rPr>
        <w:t xml:space="preserve"> „JOSIPDOL“</w:t>
      </w:r>
    </w:p>
    <w:p w14:paraId="57AB6556" w14:textId="197634F8" w:rsidR="003651EB" w:rsidRDefault="003651E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66DADA38" w14:textId="76076D8B" w:rsidR="003651EB" w:rsidRDefault="003651E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16026862" w14:textId="77777777" w:rsidR="003651EB" w:rsidRPr="003651EB" w:rsidRDefault="003651E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C1790CA" w14:textId="53327239" w:rsidR="005E2385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5154E506" w14:textId="14509720" w:rsidR="002F2458" w:rsidRDefault="002F245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72C2512E" w14:textId="098D1692" w:rsidR="002F2458" w:rsidRDefault="002F245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04A792E5" w14:textId="77777777" w:rsidR="002F2458" w:rsidRDefault="002F245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6DD58C22" w14:textId="446492A7" w:rsidR="003651EB" w:rsidRPr="003651EB" w:rsidRDefault="003651EB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2054AD0D" w14:textId="70A7DBA6" w:rsidR="002F2458" w:rsidRDefault="00B85916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77748" w:history="1">
            <w:r w:rsidR="002F2458" w:rsidRPr="001238CF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2F2458">
              <w:rPr>
                <w:rFonts w:eastAsiaTheme="minorEastAsia"/>
                <w:noProof/>
                <w:lang w:val="hr-HR" w:eastAsia="hr-HR"/>
              </w:rPr>
              <w:tab/>
            </w:r>
            <w:r w:rsidR="002F2458" w:rsidRPr="001238CF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2F2458">
              <w:rPr>
                <w:noProof/>
                <w:webHidden/>
              </w:rPr>
              <w:tab/>
            </w:r>
            <w:r w:rsidR="002F2458">
              <w:rPr>
                <w:noProof/>
                <w:webHidden/>
              </w:rPr>
              <w:fldChar w:fldCharType="begin"/>
            </w:r>
            <w:r w:rsidR="002F2458">
              <w:rPr>
                <w:noProof/>
                <w:webHidden/>
              </w:rPr>
              <w:instrText xml:space="preserve"> PAGEREF _Toc159277748 \h </w:instrText>
            </w:r>
            <w:r w:rsidR="002F2458">
              <w:rPr>
                <w:noProof/>
                <w:webHidden/>
              </w:rPr>
            </w:r>
            <w:r w:rsidR="002F2458">
              <w:rPr>
                <w:noProof/>
                <w:webHidden/>
              </w:rPr>
              <w:fldChar w:fldCharType="separate"/>
            </w:r>
            <w:r w:rsidR="002F2458">
              <w:rPr>
                <w:noProof/>
                <w:webHidden/>
              </w:rPr>
              <w:t>3</w:t>
            </w:r>
            <w:r w:rsidR="002F2458">
              <w:rPr>
                <w:noProof/>
                <w:webHidden/>
              </w:rPr>
              <w:fldChar w:fldCharType="end"/>
            </w:r>
          </w:hyperlink>
        </w:p>
        <w:p w14:paraId="6B7F9933" w14:textId="0C391196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49" w:history="1">
            <w:r w:rsidRPr="001238CF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52354" w14:textId="420FA4B3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0" w:history="1">
            <w:r w:rsidRPr="001238CF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91346" w14:textId="21CA12D6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1" w:history="1">
            <w:r w:rsidRPr="001238CF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54263" w14:textId="77A1CE2D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2" w:history="1">
            <w:r w:rsidRPr="001238CF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0C7A0" w14:textId="45D51769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3" w:history="1">
            <w:r w:rsidRPr="001238CF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7221D" w14:textId="12E4E6D5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4" w:history="1">
            <w:r w:rsidRPr="001238CF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475F9" w14:textId="5262751F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5" w:history="1">
            <w:r w:rsidRPr="001238CF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E9738" w14:textId="066CE664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6" w:history="1">
            <w:r w:rsidRPr="001238CF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C0272" w14:textId="3E6DEE2D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7" w:history="1">
            <w:r w:rsidRPr="001238CF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688FE" w14:textId="70E74B92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8" w:history="1">
            <w:r w:rsidRPr="001238CF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27BF5" w14:textId="51B9FBEE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59" w:history="1">
            <w:r w:rsidRPr="001238CF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A5C04" w14:textId="4CD64675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0" w:history="1">
            <w:r w:rsidRPr="001238CF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8E298" w14:textId="50EED7A8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1" w:history="1">
            <w:r w:rsidRPr="001238CF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98C3A" w14:textId="7B452D15" w:rsidR="002F2458" w:rsidRDefault="002F2458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2" w:history="1">
            <w:r w:rsidRPr="001238CF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570F3" w14:textId="56EA56A1" w:rsidR="002F2458" w:rsidRDefault="002F2458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3" w:history="1">
            <w:r w:rsidRPr="001238CF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238CF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AF8FC" w14:textId="7DF6D8D2" w:rsidR="002F2458" w:rsidRDefault="002F2458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4" w:history="1">
            <w:r w:rsidRPr="001238CF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ECC29" w14:textId="14C5E3CF" w:rsidR="002F2458" w:rsidRDefault="002F2458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5" w:history="1">
            <w:r w:rsidRPr="001238CF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B4166" w14:textId="78E22073" w:rsidR="002F2458" w:rsidRDefault="002F2458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6" w:history="1">
            <w:r w:rsidRPr="001238CF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8AD50" w14:textId="2F99FF4C" w:rsidR="002F2458" w:rsidRDefault="002F2458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277767" w:history="1">
            <w:r w:rsidRPr="001238CF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_Toc159277767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025C0C68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3E1604F9" w:rsidR="002F20FD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77748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6DC9A005" w14:textId="77777777" w:rsidR="002F2458" w:rsidRPr="002F2458" w:rsidRDefault="002F2458" w:rsidP="002F2458">
      <w:pPr>
        <w:rPr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4209BF3D" w:rsidR="00B20EEA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77749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AFA6473" w14:textId="77777777" w:rsidR="002F2458" w:rsidRPr="002F2458" w:rsidRDefault="002F2458" w:rsidP="002F2458">
      <w:pPr>
        <w:rPr>
          <w:lang w:val="hr-HR"/>
        </w:rPr>
      </w:pPr>
    </w:p>
    <w:p w14:paraId="1801713B" w14:textId="389DD8F5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AC0FB3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AC0FB3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AC0FB3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AC0FB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4200C" w:rsidRPr="00AC0FB3">
        <w:rPr>
          <w:rFonts w:asciiTheme="majorHAnsi" w:hAnsiTheme="majorHAnsi" w:cstheme="majorHAnsi"/>
          <w:sz w:val="24"/>
          <w:szCs w:val="24"/>
          <w:lang w:val="hr-HR"/>
        </w:rPr>
        <w:t>„</w:t>
      </w:r>
      <w:proofErr w:type="spellStart"/>
      <w:r w:rsidR="00B4200C" w:rsidRPr="00AC0FB3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  <w:r w:rsidR="00B4200C" w:rsidRPr="00AC0FB3">
        <w:rPr>
          <w:rFonts w:asciiTheme="majorHAnsi" w:hAnsiTheme="majorHAnsi" w:cstheme="majorHAnsi"/>
          <w:sz w:val="24"/>
          <w:szCs w:val="24"/>
          <w:lang w:val="hr-HR"/>
        </w:rPr>
        <w:t>“</w:t>
      </w:r>
      <w:r w:rsidRPr="00AC0FB3">
        <w:rPr>
          <w:rFonts w:asciiTheme="majorHAnsi" w:hAnsiTheme="majorHAnsi" w:cstheme="majorHAnsi"/>
          <w:sz w:val="24"/>
          <w:szCs w:val="24"/>
          <w:lang w:val="hr-HR"/>
        </w:rPr>
        <w:t>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6F0F2BF2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77750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3415C752" w14:textId="77777777" w:rsidR="002F2458" w:rsidRPr="002F2458" w:rsidRDefault="002F2458" w:rsidP="002F2458">
      <w:pPr>
        <w:rPr>
          <w:lang w:val="hr-HR"/>
        </w:rPr>
      </w:pPr>
    </w:p>
    <w:p w14:paraId="41B60F09" w14:textId="107F8712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076D77E9" w14:textId="77777777" w:rsidR="002F2458" w:rsidRPr="00D818F9" w:rsidRDefault="002F2458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18B821B1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6AF134FA" w14:textId="2D9797C0" w:rsidR="003651EB" w:rsidRDefault="003651EB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BA57CD7" w14:textId="43A2B746" w:rsidR="003651EB" w:rsidRDefault="003651EB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545DD14C" w14:textId="77777777" w:rsidR="003651EB" w:rsidRPr="00D818F9" w:rsidRDefault="003651EB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77751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2F245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0B5F93C9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3651EB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77752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77753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4EC0C231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3651EB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77754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40CFA6B" w14:textId="08456EBA" w:rsidR="00D013BF" w:rsidRPr="002F2458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2F24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2F2458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2F24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2F2458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2F24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 </w:t>
      </w:r>
      <w:r w:rsidR="00AA2BE8" w:rsidRPr="002F2458">
        <w:rPr>
          <w:rFonts w:asciiTheme="majorHAnsi" w:hAnsiTheme="majorHAnsi" w:cstheme="majorHAnsi"/>
          <w:b/>
          <w:i/>
          <w:sz w:val="24"/>
          <w:szCs w:val="24"/>
          <w:highlight w:val="lightGray"/>
          <w:lang w:val="hr-HR"/>
        </w:rPr>
        <w:t>: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0EA2B90E" w:rsidR="00D013BF" w:rsidRPr="00D818F9" w:rsidRDefault="00CC5273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4C10F894" w:rsidR="00D013BF" w:rsidRPr="00CC5273" w:rsidRDefault="00D35491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 w:rsidRPr="00CC5273"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  <w:r w:rsidR="00CC5273"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- Općina </w:t>
      </w:r>
      <w:proofErr w:type="spellStart"/>
      <w:r w:rsidR="00CC5273" w:rsidRPr="00CC5273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</w:p>
    <w:p w14:paraId="4BD783D1" w14:textId="6551DC51" w:rsidR="00CC5273" w:rsidRPr="00CC5273" w:rsidRDefault="00CC5273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CC5273">
        <w:rPr>
          <w:rFonts w:asciiTheme="majorHAnsi" w:hAnsiTheme="majorHAnsi" w:cstheme="majorHAnsi"/>
          <w:sz w:val="24"/>
          <w:szCs w:val="24"/>
          <w:lang w:val="hr-HR"/>
        </w:rPr>
        <w:t>Osnivač- Karlovačka županija</w:t>
      </w:r>
    </w:p>
    <w:p w14:paraId="107DE96B" w14:textId="1FE004DC" w:rsidR="00CC5273" w:rsidRPr="00CC5273" w:rsidRDefault="00CC5273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Vanjski suradnici ( Dobrovoljno vatrogasno društvo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, Oštarije i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Tounj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, Nogometni klub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>, K</w:t>
      </w:r>
      <w:r w:rsidR="00C861F8">
        <w:rPr>
          <w:rFonts w:asciiTheme="majorHAnsi" w:hAnsiTheme="majorHAnsi" w:cstheme="majorHAnsi"/>
          <w:sz w:val="24"/>
          <w:szCs w:val="24"/>
          <w:lang w:val="hr-HR"/>
        </w:rPr>
        <w:t>ulturno umjetničko društvo</w:t>
      </w:r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Tounj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, Plesna škola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CasaBlanka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 xml:space="preserve">, Škola stranih jezika, Teniski klub </w:t>
      </w:r>
      <w:proofErr w:type="spellStart"/>
      <w:r w:rsidRPr="00CC5273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  <w:r w:rsidRPr="00CC5273">
        <w:rPr>
          <w:rFonts w:asciiTheme="majorHAnsi" w:hAnsiTheme="majorHAnsi" w:cstheme="majorHAnsi"/>
          <w:sz w:val="24"/>
          <w:szCs w:val="24"/>
          <w:lang w:val="hr-HR"/>
        </w:rPr>
        <w:t>, Odbojkaški klub Ogulin, Pčelarsko društvo)</w:t>
      </w:r>
    </w:p>
    <w:p w14:paraId="702BCCB9" w14:textId="61108163" w:rsidR="00CC5273" w:rsidRPr="00CC5273" w:rsidRDefault="00CC5273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CC5273">
        <w:rPr>
          <w:rFonts w:asciiTheme="majorHAnsi" w:hAnsiTheme="majorHAnsi" w:cstheme="majorHAnsi"/>
          <w:sz w:val="24"/>
          <w:szCs w:val="24"/>
          <w:lang w:val="hr-HR"/>
        </w:rPr>
        <w:t>Škole koje sudjeluju u CDŠ-u</w:t>
      </w:r>
    </w:p>
    <w:p w14:paraId="51409139" w14:textId="324043A2" w:rsidR="00CC5273" w:rsidRPr="00CC5273" w:rsidRDefault="00CC5273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CC5273">
        <w:rPr>
          <w:rFonts w:asciiTheme="majorHAnsi" w:hAnsiTheme="majorHAnsi" w:cstheme="majorHAnsi"/>
          <w:sz w:val="24"/>
          <w:szCs w:val="24"/>
          <w:lang w:val="hr-HR"/>
        </w:rPr>
        <w:t>Škole koje ne sudjeluju u Eksperimentalnom programu CDŠ</w:t>
      </w:r>
    </w:p>
    <w:p w14:paraId="2CDBED52" w14:textId="2DB91751" w:rsidR="001C6E66" w:rsidRDefault="00D013BF" w:rsidP="00E14627">
      <w:pPr>
        <w:pStyle w:val="Heading2"/>
        <w:numPr>
          <w:ilvl w:val="0"/>
          <w:numId w:val="45"/>
        </w:numPr>
      </w:pPr>
      <w:bookmarkStart w:id="13" w:name="_Toc159277755"/>
      <w:bookmarkEnd w:id="12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30C04695" w14:textId="77777777" w:rsidR="002F2458" w:rsidRPr="002F2458" w:rsidRDefault="002F2458" w:rsidP="002F2458"/>
    <w:p w14:paraId="0C2C3690" w14:textId="48521CF2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338A3E4B" w14:textId="77777777" w:rsidR="002F2458" w:rsidRPr="00D818F9" w:rsidRDefault="002F2458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01EBAD03" w14:textId="318F0981" w:rsidR="004619CE" w:rsidRDefault="00F30D57" w:rsidP="00C861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C861F8">
        <w:rPr>
          <w:rFonts w:asciiTheme="majorHAnsi" w:hAnsiTheme="majorHAnsi" w:cstheme="majorHAnsi"/>
          <w:sz w:val="24"/>
          <w:szCs w:val="24"/>
          <w:lang w:val="hr-HR"/>
        </w:rPr>
        <w:t>, učiteljski skupovi, učiteljska vijeća, županijska stručna vijeća, roditeljski sastanci, individualni razgovori s roditeljima, vijeća roditelja, vijeća učenika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Posebni mehanizmi savjetovanja prilagodit će se (izmijeniti) utvrđenim dionicima, uključujući sve ranjive skupine ili one s posebnim potrebama. </w:t>
      </w:r>
    </w:p>
    <w:p w14:paraId="576C5C40" w14:textId="0DB2D0B5" w:rsidR="002F2458" w:rsidRDefault="002F2458" w:rsidP="002F2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FFD5F8F" w14:textId="57D52069" w:rsidR="002F2458" w:rsidRDefault="002F2458" w:rsidP="002F2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649402D" w14:textId="0EB9945D" w:rsidR="002F2458" w:rsidRDefault="002F2458" w:rsidP="002F2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07D7AE5" w14:textId="77777777" w:rsidR="002F2458" w:rsidRDefault="002F2458" w:rsidP="002F24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77756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16742D6C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804E33">
        <w:rPr>
          <w:rFonts w:asciiTheme="majorHAnsi" w:hAnsiTheme="majorHAnsi" w:cstheme="majorHAnsi"/>
          <w:sz w:val="24"/>
          <w:szCs w:val="24"/>
          <w:lang w:val="hr-HR"/>
        </w:rPr>
        <w:t xml:space="preserve">: </w:t>
      </w:r>
      <w:r w:rsidR="00804E33" w:rsidRPr="00804E33">
        <w:rPr>
          <w:rFonts w:asciiTheme="majorHAnsi" w:hAnsiTheme="majorHAnsi" w:cstheme="majorHAnsi"/>
          <w:sz w:val="24"/>
          <w:szCs w:val="24"/>
          <w:lang w:val="hr-HR"/>
        </w:rPr>
        <w:t>http://os-josipdol.skole.hr/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001534E0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489A21CF" w14:textId="77777777" w:rsidR="002F2458" w:rsidRDefault="002F2458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77757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50E249A0" w14:textId="77777777" w:rsidR="003651EB" w:rsidRDefault="003651EB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70D18496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 jednom godišnje </w:t>
      </w:r>
      <w:r w:rsidR="003651EB">
        <w:rPr>
          <w:rFonts w:asciiTheme="majorHAnsi" w:hAnsiTheme="majorHAnsi" w:cstheme="majorHAnsi"/>
          <w:sz w:val="24"/>
          <w:szCs w:val="24"/>
          <w:lang w:val="hr-HR"/>
        </w:rPr>
        <w:t xml:space="preserve">(studeni)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6" w:name="_Toc159277758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56B4A750" w:rsidR="000619A1" w:rsidRPr="00D818F9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77759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77760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77761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77762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580EFC7D" w14:textId="77777777" w:rsidR="002F2458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0" w:history="1">
        <w:r w:rsidR="00804E33" w:rsidRPr="00CF6711">
          <w:rPr>
            <w:rStyle w:val="Hyperlink"/>
            <w:rFonts w:asciiTheme="majorHAnsi" w:hAnsiTheme="majorHAnsi" w:cstheme="majorHAnsi"/>
            <w:sz w:val="24"/>
            <w:lang w:val="hr-HR"/>
          </w:rPr>
          <w:t>ured@os-josipdol.skole.hr</w:t>
        </w:r>
      </w:hyperlink>
      <w:r w:rsidR="00804E33" w:rsidRPr="00CF6711">
        <w:rPr>
          <w:rFonts w:asciiTheme="majorHAnsi" w:hAnsiTheme="majorHAnsi" w:cstheme="majorHAnsi"/>
          <w:sz w:val="24"/>
          <w:lang w:val="hr-HR"/>
        </w:rPr>
        <w:t xml:space="preserve"> i Karlovačka 17, 47303 </w:t>
      </w:r>
      <w:proofErr w:type="spellStart"/>
      <w:r w:rsidR="00804E33" w:rsidRPr="00CF6711">
        <w:rPr>
          <w:rFonts w:asciiTheme="majorHAnsi" w:hAnsiTheme="majorHAnsi" w:cstheme="majorHAnsi"/>
          <w:sz w:val="24"/>
          <w:lang w:val="hr-HR"/>
        </w:rPr>
        <w:t>Josipdol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0B2F79E1" w14:textId="51EEFA8E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CF6711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1" w:history="1">
        <w:r w:rsidR="003651EB" w:rsidRPr="004C1668">
          <w:rPr>
            <w:rStyle w:val="Hyperlink"/>
            <w:rFonts w:asciiTheme="majorHAnsi" w:hAnsiTheme="majorHAnsi" w:cstheme="majorHAnsi"/>
            <w:sz w:val="24"/>
            <w:lang w:val="hr-HR"/>
          </w:rPr>
          <w:t>http://os-josipdol.skole.hr/</w:t>
        </w:r>
      </w:hyperlink>
      <w:r w:rsidR="003651EB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2807C6A1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CF6711">
        <w:rPr>
          <w:rFonts w:asciiTheme="majorHAnsi" w:hAnsiTheme="majorHAnsi" w:cstheme="majorHAnsi"/>
          <w:sz w:val="24"/>
          <w:lang w:val="hr-HR"/>
        </w:rPr>
        <w:t>Ravnatelj škole</w:t>
      </w:r>
      <w:r w:rsidR="00CF6711" w:rsidRPr="00CF6711">
        <w:rPr>
          <w:rFonts w:asciiTheme="majorHAnsi" w:hAnsiTheme="majorHAnsi" w:cstheme="majorHAnsi"/>
          <w:sz w:val="24"/>
          <w:lang w:val="hr-HR"/>
        </w:rPr>
        <w:t xml:space="preserve"> i tajnik škole </w:t>
      </w:r>
      <w:r w:rsidRPr="00CF6711">
        <w:rPr>
          <w:rFonts w:asciiTheme="majorHAnsi" w:hAnsiTheme="majorHAnsi" w:cstheme="majorHAnsi"/>
          <w:sz w:val="24"/>
          <w:lang w:val="hr-HR"/>
        </w:rPr>
        <w:t>je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7A141060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 i obrazov</w:t>
      </w:r>
      <w:r w:rsidR="003651EB">
        <w:rPr>
          <w:rFonts w:asciiTheme="majorHAnsi" w:hAnsiTheme="majorHAnsi" w:cstheme="majorHAnsi"/>
          <w:sz w:val="24"/>
          <w:lang w:val="hr-HR"/>
        </w:rPr>
        <w:t xml:space="preserve">anja na e-mail adresu </w:t>
      </w:r>
      <w:hyperlink r:id="rId12" w:history="1">
        <w:r w:rsidR="003651EB" w:rsidRPr="004C1668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3651EB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207B0131" w:rsidR="001106F6" w:rsidRPr="003651EB" w:rsidRDefault="001106F6" w:rsidP="002F2458">
      <w:pPr>
        <w:pStyle w:val="Heading1"/>
        <w:numPr>
          <w:ilvl w:val="0"/>
          <w:numId w:val="2"/>
        </w:numPr>
        <w:rPr>
          <w:lang w:val="hr-HR"/>
        </w:rPr>
      </w:pPr>
      <w:bookmarkStart w:id="21" w:name="_Toc159277763"/>
      <w:r w:rsidRPr="003651EB">
        <w:rPr>
          <w:lang w:val="hr-HR"/>
        </w:rPr>
        <w:t>P</w:t>
      </w:r>
      <w:r w:rsidR="00E14627" w:rsidRPr="003651EB">
        <w:rPr>
          <w:lang w:val="hr-HR"/>
        </w:rPr>
        <w:t>opis priloga</w:t>
      </w:r>
      <w:r w:rsidRPr="003651EB">
        <w:rPr>
          <w:lang w:val="hr-HR"/>
        </w:rPr>
        <w:t>:</w:t>
      </w:r>
      <w:bookmarkEnd w:id="21"/>
      <w:r w:rsidRPr="003651EB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0B2A5852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3651EB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79EE57AC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3651EB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1E830E70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B16A82">
        <w:rPr>
          <w:rFonts w:asciiTheme="majorHAnsi" w:hAnsiTheme="majorHAnsi" w:cstheme="majorHAnsi"/>
          <w:sz w:val="24"/>
          <w:szCs w:val="24"/>
          <w:lang w:val="hr-HR"/>
        </w:rPr>
        <w:t>7</w:t>
      </w:r>
    </w:p>
    <w:p w14:paraId="0485F950" w14:textId="195362C5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str. </w:t>
      </w:r>
      <w:r w:rsidR="00B16A82">
        <w:rPr>
          <w:rFonts w:asciiTheme="majorHAnsi" w:hAnsiTheme="majorHAnsi" w:cstheme="majorHAnsi"/>
          <w:sz w:val="24"/>
          <w:szCs w:val="24"/>
          <w:lang w:val="hr-HR"/>
        </w:rPr>
        <w:t>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5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7E47F986" w:rsidR="00147AF7" w:rsidRPr="003651EB" w:rsidRDefault="001106F6" w:rsidP="003651EB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277764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Razdoblje provedbe Plana: ožujak 2023. – kolovoz 2027.</w:t>
            </w:r>
          </w:p>
        </w:tc>
      </w:tr>
      <w:tr w:rsidR="00A432AB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294CADB5" w14:textId="77777777" w:rsidR="00A432AB" w:rsidRPr="001106F6" w:rsidRDefault="00A432AB" w:rsidP="00A432AB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Ciljevi: </w:t>
            </w:r>
          </w:p>
          <w:p w14:paraId="7DB0BEA9" w14:textId="77777777" w:rsidR="00A432AB" w:rsidRPr="001106F6" w:rsidRDefault="00A432AB" w:rsidP="00A432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Osigurati da su dionici informirani o implementaciji</w:t>
            </w:r>
            <w:r w:rsidRPr="001106F6">
              <w:rPr>
                <w:lang w:val="hr-HR"/>
              </w:rPr>
              <w:t xml:space="preserve"> </w:t>
            </w: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Eksperimentalnog programa te da imaju primjerenu suradnju sa školom kako bi: </w:t>
            </w:r>
          </w:p>
          <w:p w14:paraId="008F454C" w14:textId="77777777" w:rsidR="00A432AB" w:rsidRPr="001106F6" w:rsidRDefault="00A432AB" w:rsidP="00A432A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međusobno dijelili i učili u vezi s provedbom Eksperimentalnog programa (EP); </w:t>
            </w:r>
          </w:p>
          <w:p w14:paraId="1362174E" w14:textId="77777777" w:rsidR="00A432AB" w:rsidRPr="001106F6" w:rsidRDefault="00A432AB" w:rsidP="00A432A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prikupili informacije o mogućnostima povezanima s EP </w:t>
            </w:r>
          </w:p>
          <w:p w14:paraId="3524C2A3" w14:textId="77777777" w:rsidR="00A432AB" w:rsidRPr="001106F6" w:rsidRDefault="00A432AB" w:rsidP="00A432A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5E4BA824" w:rsidR="00A432AB" w:rsidRPr="00D818F9" w:rsidRDefault="00A432AB" w:rsidP="00A432A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A432AB" w:rsidRPr="00D818F9" w14:paraId="322E1CBB" w14:textId="77777777" w:rsidTr="008104D2">
        <w:tc>
          <w:tcPr>
            <w:tcW w:w="0" w:type="auto"/>
          </w:tcPr>
          <w:p w14:paraId="177E42C3" w14:textId="77777777" w:rsidR="00A432AB" w:rsidRPr="00D818F9" w:rsidRDefault="00A432AB" w:rsidP="00A432AB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Aktivnosti:</w:t>
            </w:r>
          </w:p>
          <w:p w14:paraId="61D3EE2E" w14:textId="77777777" w:rsidR="00A432AB" w:rsidRPr="00D818F9" w:rsidRDefault="00A432AB" w:rsidP="00A432AB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mapiranje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dionika za školu, osiguravajući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uključivost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14:paraId="1A655585" w14:textId="32F54A62" w:rsidR="00A432AB" w:rsidRPr="00D818F9" w:rsidRDefault="003651EB" w:rsidP="00A432AB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 w:rsidR="00A432AB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3C8E9DFE" w14:textId="77777777" w:rsidR="00A432AB" w:rsidRPr="00D818F9" w:rsidRDefault="00A432AB" w:rsidP="00A432AB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 dionika pružanjem strukturiranih kanala i aktivnosti za komunikaciju i dobivanjem povratnih informacija</w:t>
            </w:r>
          </w:p>
          <w:p w14:paraId="464FE879" w14:textId="77777777" w:rsidR="00A432AB" w:rsidRPr="00D818F9" w:rsidRDefault="00A432AB" w:rsidP="00A432AB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integracija povratnih informacija dionika o EP-u</w:t>
            </w:r>
          </w:p>
          <w:p w14:paraId="23ACAB23" w14:textId="4C45DBC7" w:rsidR="00A432AB" w:rsidRPr="00D818F9" w:rsidRDefault="00AA2BE8" w:rsidP="00AA2BE8">
            <w:pPr>
              <w:spacing w:line="360" w:lineRule="auto"/>
              <w:ind w:left="3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5.     </w:t>
            </w:r>
            <w:r w:rsidR="00A432AB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A432AB" w:rsidRPr="00D818F9" w14:paraId="3950A78C" w14:textId="77777777" w:rsidTr="008104D2">
        <w:tc>
          <w:tcPr>
            <w:tcW w:w="0" w:type="auto"/>
          </w:tcPr>
          <w:p w14:paraId="59AB1B2B" w14:textId="77777777" w:rsidR="00A432AB" w:rsidRPr="00D818F9" w:rsidRDefault="00A432AB" w:rsidP="00A432AB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Doprinosi: </w:t>
            </w:r>
          </w:p>
          <w:p w14:paraId="680595CC" w14:textId="143E2661" w:rsidR="00A432AB" w:rsidRPr="00D818F9" w:rsidRDefault="00A432AB" w:rsidP="00A432AB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A432AB" w:rsidRPr="00D818F9" w14:paraId="5B07910F" w14:textId="77777777" w:rsidTr="008104D2">
        <w:tc>
          <w:tcPr>
            <w:tcW w:w="0" w:type="auto"/>
          </w:tcPr>
          <w:p w14:paraId="2F5314FB" w14:textId="77777777" w:rsidR="00A432AB" w:rsidRPr="00D818F9" w:rsidRDefault="00A432AB" w:rsidP="00A432AB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Rezultati/Ishodi: </w:t>
            </w:r>
          </w:p>
          <w:p w14:paraId="2158AE70" w14:textId="77777777" w:rsidR="00A432AB" w:rsidRPr="00D818F9" w:rsidRDefault="00A432AB" w:rsidP="00A432AB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Proveden Plan na školskoj razini</w:t>
            </w:r>
          </w:p>
          <w:p w14:paraId="6228BC94" w14:textId="77777777" w:rsidR="00A432AB" w:rsidRPr="00D818F9" w:rsidRDefault="00A432AB" w:rsidP="00A432AB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Funkcionalni i pripremljeni GRM dnevnici i izvještaji</w:t>
            </w:r>
          </w:p>
          <w:p w14:paraId="4FD754F4" w14:textId="77777777" w:rsidR="00A432AB" w:rsidRPr="00D818F9" w:rsidRDefault="00A432AB" w:rsidP="00A432AB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Pripremljena polugodišnja izvješća Plana</w:t>
            </w:r>
          </w:p>
          <w:p w14:paraId="12E2F0A8" w14:textId="77777777" w:rsidR="00A432AB" w:rsidRPr="00D818F9" w:rsidRDefault="00A432AB" w:rsidP="00A432AB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Pripremljeni podaci o povratnim informacijama NCEEE-u za evaluaciju učinka</w:t>
            </w:r>
          </w:p>
          <w:p w14:paraId="56CEEA83" w14:textId="2737129B" w:rsidR="00A432AB" w:rsidRPr="00D818F9" w:rsidRDefault="00A432AB" w:rsidP="00A432AB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14:paraId="46FC0B31" w14:textId="1A348C7E" w:rsidR="000603C4" w:rsidRDefault="008104D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pPr w:leftFromText="180" w:rightFromText="180" w:vertAnchor="text" w:tblpX="132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984"/>
        <w:gridCol w:w="1985"/>
        <w:gridCol w:w="1856"/>
        <w:gridCol w:w="1701"/>
      </w:tblGrid>
      <w:tr w:rsidR="00DB3A67" w:rsidRPr="00D818F9" w14:paraId="01EB4690" w14:textId="77777777" w:rsidTr="002F2458">
        <w:trPr>
          <w:trHeight w:val="696"/>
          <w:tblHeader/>
        </w:trPr>
        <w:tc>
          <w:tcPr>
            <w:tcW w:w="13887" w:type="dxa"/>
            <w:gridSpan w:val="7"/>
            <w:shd w:val="clear" w:color="auto" w:fill="2E74B5" w:themeFill="accent5" w:themeFillShade="BF"/>
            <w:vAlign w:val="center"/>
          </w:tcPr>
          <w:p w14:paraId="6B8900A9" w14:textId="5973E0EA" w:rsidR="00DB3A67" w:rsidRPr="00D818F9" w:rsidRDefault="00DB3A67" w:rsidP="002F2458">
            <w:pPr>
              <w:pStyle w:val="Heading2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277765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3"/>
          </w:p>
        </w:tc>
      </w:tr>
      <w:tr w:rsidR="00DB3A67" w:rsidRPr="00D818F9" w14:paraId="562690DB" w14:textId="77777777" w:rsidTr="002F2458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39FEBCD5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7C9F0BE6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C986333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7D22840D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1985" w:type="dxa"/>
            <w:shd w:val="clear" w:color="auto" w:fill="5B9BD5" w:themeFill="accent5"/>
            <w:vAlign w:val="center"/>
          </w:tcPr>
          <w:p w14:paraId="3030CF8C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56" w:type="dxa"/>
            <w:shd w:val="clear" w:color="auto" w:fill="5B9BD5" w:themeFill="accent5"/>
            <w:vAlign w:val="center"/>
          </w:tcPr>
          <w:p w14:paraId="5B970C31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4CBBA7F0" w14:textId="77777777" w:rsidR="00DB3A67" w:rsidRPr="00D818F9" w:rsidRDefault="00DB3A67" w:rsidP="002F2458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Odgovornost za provedbu</w:t>
            </w:r>
          </w:p>
        </w:tc>
      </w:tr>
      <w:tr w:rsidR="00602744" w:rsidRPr="00D818F9" w14:paraId="013538A1" w14:textId="77777777" w:rsidTr="002F2458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20900644" w14:textId="77777777" w:rsidR="00602744" w:rsidRPr="00D818F9" w:rsidRDefault="00602744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02E8BC19" w14:textId="77777777" w:rsidR="00CF6711" w:rsidRPr="00B16A82" w:rsidRDefault="00602744" w:rsidP="002F2458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ravnatelja CDŠ škola o implementaciji </w:t>
            </w:r>
            <w:r w:rsidR="00CF6711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04D16F9" w14:textId="7521185A" w:rsidR="00CF6711" w:rsidRPr="00B16A82" w:rsidRDefault="00CF6711" w:rsidP="002F2458">
            <w:pPr>
              <w:pStyle w:val="ListParagraph"/>
              <w:numPr>
                <w:ilvl w:val="4"/>
                <w:numId w:val="2"/>
              </w:numPr>
              <w:tabs>
                <w:tab w:val="left" w:pos="464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31BBA865" w14:textId="1A695EA4" w:rsidR="00602744" w:rsidRPr="00B16A82" w:rsidRDefault="00602744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  <w:p w14:paraId="57607BD0" w14:textId="77777777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877381B" w14:textId="1D4B9442" w:rsidR="00AA2BE8" w:rsidRPr="00B16A82" w:rsidRDefault="00CF6711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dogovori s ravnateljima iz CDŠ škola</w:t>
            </w:r>
          </w:p>
        </w:tc>
        <w:tc>
          <w:tcPr>
            <w:tcW w:w="1984" w:type="dxa"/>
          </w:tcPr>
          <w:p w14:paraId="26951100" w14:textId="77777777" w:rsidR="00602744" w:rsidRPr="00B16A82" w:rsidRDefault="00602744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4BD47256" w14:textId="2B7ACA48" w:rsidR="00602744" w:rsidRPr="00B16A82" w:rsidRDefault="00602744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0AEFF54" w14:textId="77777777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B041FE" w14:textId="701C57AC" w:rsidR="00CF6711" w:rsidRPr="00B16A82" w:rsidRDefault="00CF6711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sastanci</w:t>
            </w:r>
            <w:r w:rsidR="00A43362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virtualno ili uživo</w:t>
            </w:r>
          </w:p>
        </w:tc>
        <w:tc>
          <w:tcPr>
            <w:tcW w:w="1985" w:type="dxa"/>
          </w:tcPr>
          <w:p w14:paraId="3D9BE849" w14:textId="748604D1" w:rsidR="00602744" w:rsidRPr="00B16A82" w:rsidRDefault="00602744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  <w:p w14:paraId="5473B4D2" w14:textId="77777777" w:rsidR="00A43362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4E0937B" w14:textId="56FD6A53" w:rsidR="00CF6711" w:rsidRPr="00B16A82" w:rsidRDefault="00CF6711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</w:t>
            </w:r>
            <w:r w:rsidR="00AA2BE8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ca,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sastanaka</w:t>
            </w:r>
          </w:p>
        </w:tc>
        <w:tc>
          <w:tcPr>
            <w:tcW w:w="1856" w:type="dxa"/>
          </w:tcPr>
          <w:p w14:paraId="311C03D4" w14:textId="07676BBF" w:rsidR="00602744" w:rsidRPr="00B16A82" w:rsidRDefault="00CF6711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Tri radionice godišnje</w:t>
            </w:r>
          </w:p>
          <w:p w14:paraId="259D30E4" w14:textId="77777777" w:rsidR="00A43362" w:rsidRPr="00B16A82" w:rsidRDefault="00A43362" w:rsidP="002F2458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6867FDF" w14:textId="2DA03502" w:rsidR="00CF6711" w:rsidRPr="00B16A82" w:rsidRDefault="00CF6711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701" w:type="dxa"/>
          </w:tcPr>
          <w:p w14:paraId="1416ED0B" w14:textId="77777777" w:rsidR="00602744" w:rsidRPr="00B16A82" w:rsidRDefault="00602744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  <w:p w14:paraId="1913C025" w14:textId="77777777" w:rsidR="00A43362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0E44B9A" w14:textId="3C4AAB00" w:rsidR="00A43362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škola u CDŠ</w:t>
            </w:r>
          </w:p>
        </w:tc>
      </w:tr>
      <w:tr w:rsidR="00A43362" w:rsidRPr="00D818F9" w14:paraId="5FB11EC6" w14:textId="77777777" w:rsidTr="002F2458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71CA1855" w14:textId="77777777" w:rsidR="00A43362" w:rsidRPr="00D818F9" w:rsidRDefault="00A43362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1145649" w14:textId="48E9BF61" w:rsidR="00A43362" w:rsidRPr="00B16A82" w:rsidRDefault="00A43362" w:rsidP="002F2458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343F18FE" w14:textId="218F35C1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 radionica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 uz podršku MZO</w:t>
            </w:r>
          </w:p>
        </w:tc>
        <w:tc>
          <w:tcPr>
            <w:tcW w:w="1984" w:type="dxa"/>
          </w:tcPr>
          <w:p w14:paraId="1084C3A8" w14:textId="446FD177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</w:t>
            </w:r>
          </w:p>
          <w:p w14:paraId="4E224D2C" w14:textId="10C3890A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sastanci</w:t>
            </w:r>
          </w:p>
          <w:p w14:paraId="73AEA675" w14:textId="7521E740" w:rsidR="00A43362" w:rsidRPr="00B16A82" w:rsidRDefault="00A43362" w:rsidP="002F2458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sastanci</w:t>
            </w:r>
            <w:r w:rsidR="00653719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1B0068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posjeti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uživo</w:t>
            </w:r>
          </w:p>
        </w:tc>
        <w:tc>
          <w:tcPr>
            <w:tcW w:w="1985" w:type="dxa"/>
          </w:tcPr>
          <w:p w14:paraId="0E34BCB6" w14:textId="190AAC08" w:rsidR="00A43362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  <w:r w:rsidR="001B0068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posjeta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radionica</w:t>
            </w:r>
          </w:p>
        </w:tc>
        <w:tc>
          <w:tcPr>
            <w:tcW w:w="1856" w:type="dxa"/>
          </w:tcPr>
          <w:p w14:paraId="743079C0" w14:textId="7A163974" w:rsidR="00A43362" w:rsidRPr="00B16A82" w:rsidRDefault="00A43362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Tri puta godišnje</w:t>
            </w:r>
          </w:p>
          <w:p w14:paraId="18383C4E" w14:textId="5A5B1B3B" w:rsidR="00A43362" w:rsidRPr="00B16A82" w:rsidRDefault="00A43362" w:rsidP="002F2458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406E39ED" w14:textId="4701C8FA" w:rsidR="00A43362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DB3A67" w:rsidRPr="00D818F9" w14:paraId="24BD9B76" w14:textId="77777777" w:rsidTr="002F2458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28F67E6D" w14:textId="77777777" w:rsidR="00DB3A67" w:rsidRPr="00D818F9" w:rsidRDefault="00DB3A67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35CF60A" w14:textId="54B5C6E2" w:rsidR="00DB3A67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Suradnja s školama koje nisu dionici Eksperimentalnog programa</w:t>
            </w:r>
          </w:p>
        </w:tc>
        <w:tc>
          <w:tcPr>
            <w:tcW w:w="2397" w:type="dxa"/>
          </w:tcPr>
          <w:p w14:paraId="70579A52" w14:textId="017F2D0F" w:rsidR="00DB3A67" w:rsidRPr="00B16A82" w:rsidRDefault="00A43362" w:rsidP="002F2458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Prezentacija CDŠ</w:t>
            </w:r>
          </w:p>
        </w:tc>
        <w:tc>
          <w:tcPr>
            <w:tcW w:w="1984" w:type="dxa"/>
          </w:tcPr>
          <w:p w14:paraId="6BC840EF" w14:textId="5A7DD20E" w:rsidR="00DB3A67" w:rsidRPr="00B16A82" w:rsidRDefault="00A43362" w:rsidP="002F2458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985" w:type="dxa"/>
          </w:tcPr>
          <w:p w14:paraId="7C70087B" w14:textId="15A7A3D3" w:rsidR="00DB3A67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predavanja</w:t>
            </w:r>
          </w:p>
        </w:tc>
        <w:tc>
          <w:tcPr>
            <w:tcW w:w="1856" w:type="dxa"/>
          </w:tcPr>
          <w:p w14:paraId="71025A08" w14:textId="40DC0E3A" w:rsidR="00DB3A67" w:rsidRPr="00B16A82" w:rsidRDefault="00A43362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0244CEC9" w14:textId="736AEF4D" w:rsidR="00DB3A67" w:rsidRPr="00B16A82" w:rsidRDefault="00A43362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EF462D" w:rsidRPr="00D818F9" w14:paraId="173BE471" w14:textId="77777777" w:rsidTr="002F2458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54D9A054" w14:textId="3A4A091A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4B891DC2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3BE899B9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655E1490" w14:textId="79AB4604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Provođenje radnih sastanaka licem u lice s učiteljima po pismenostima </w:t>
            </w:r>
          </w:p>
        </w:tc>
        <w:tc>
          <w:tcPr>
            <w:tcW w:w="1984" w:type="dxa"/>
          </w:tcPr>
          <w:p w14:paraId="6547C7A7" w14:textId="1D433BC7" w:rsidR="00EF462D" w:rsidRPr="00B16A82" w:rsidRDefault="00EF462D" w:rsidP="002F2458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sastanak</w:t>
            </w:r>
          </w:p>
        </w:tc>
        <w:tc>
          <w:tcPr>
            <w:tcW w:w="1985" w:type="dxa"/>
          </w:tcPr>
          <w:p w14:paraId="2B234EE2" w14:textId="3B92C9AB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radnih sastanaka licem u lice/sažetak radnog sastanka</w:t>
            </w:r>
          </w:p>
          <w:p w14:paraId="049603AE" w14:textId="77777777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DC34EBA" w14:textId="42A0293B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učitelja i školskog osoblja koji su sudjelovali u radnim sastancima</w:t>
            </w:r>
          </w:p>
        </w:tc>
        <w:tc>
          <w:tcPr>
            <w:tcW w:w="1856" w:type="dxa"/>
          </w:tcPr>
          <w:p w14:paraId="4D9BAC50" w14:textId="77777777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  <w:p w14:paraId="18AFEF1E" w14:textId="3380FF4A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po svakoj područnoj školi </w:t>
            </w:r>
          </w:p>
        </w:tc>
        <w:tc>
          <w:tcPr>
            <w:tcW w:w="1701" w:type="dxa"/>
          </w:tcPr>
          <w:p w14:paraId="3075188F" w14:textId="7A6BE13D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 i učitelji</w:t>
            </w:r>
          </w:p>
        </w:tc>
      </w:tr>
      <w:tr w:rsidR="00EF462D" w:rsidRPr="00D818F9" w14:paraId="580045A0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FB78942" w14:textId="77777777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7B5B0BD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6F198A61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41DEB089" w14:textId="104A300F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984" w:type="dxa"/>
          </w:tcPr>
          <w:p w14:paraId="09226A6C" w14:textId="77777777" w:rsidR="00EF462D" w:rsidRPr="00B16A82" w:rsidRDefault="00EF462D" w:rsidP="002F2458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085962D7" w14:textId="77777777" w:rsidR="00EF462D" w:rsidRPr="00B16A82" w:rsidRDefault="00EF462D" w:rsidP="002F2458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17275702" w14:textId="68318F05" w:rsidR="00EF462D" w:rsidRPr="00B16A82" w:rsidRDefault="00EF462D" w:rsidP="002F2458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5048A681" w14:textId="77777777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0E288E17" w14:textId="77777777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B419608" w14:textId="44DFB90F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856" w:type="dxa"/>
          </w:tcPr>
          <w:p w14:paraId="7E25947C" w14:textId="55CB50D6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701" w:type="dxa"/>
          </w:tcPr>
          <w:p w14:paraId="02BE4240" w14:textId="26646268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 i učitelji</w:t>
            </w:r>
          </w:p>
        </w:tc>
      </w:tr>
      <w:tr w:rsidR="00EF462D" w:rsidRPr="00D818F9" w14:paraId="291A2265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1D7BE3B2" w14:textId="77777777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4DAE29B" w14:textId="0D831DA9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aktivnosti  B1 programa</w:t>
            </w:r>
          </w:p>
        </w:tc>
        <w:tc>
          <w:tcPr>
            <w:tcW w:w="2397" w:type="dxa"/>
          </w:tcPr>
          <w:p w14:paraId="4C341DF6" w14:textId="7FB1741A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 B1 programa</w:t>
            </w:r>
          </w:p>
        </w:tc>
        <w:tc>
          <w:tcPr>
            <w:tcW w:w="1984" w:type="dxa"/>
          </w:tcPr>
          <w:p w14:paraId="066E556A" w14:textId="07DD0A30" w:rsidR="00EF462D" w:rsidRPr="00B16A82" w:rsidRDefault="00EF462D" w:rsidP="002F2458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Održavanje satova, radionica</w:t>
            </w:r>
          </w:p>
        </w:tc>
        <w:tc>
          <w:tcPr>
            <w:tcW w:w="1985" w:type="dxa"/>
          </w:tcPr>
          <w:p w14:paraId="51CF7E53" w14:textId="64BA95F0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</w:t>
            </w:r>
          </w:p>
        </w:tc>
        <w:tc>
          <w:tcPr>
            <w:tcW w:w="1856" w:type="dxa"/>
          </w:tcPr>
          <w:p w14:paraId="202E268C" w14:textId="7DA18792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35 ili 70 sati godišnje </w:t>
            </w:r>
          </w:p>
        </w:tc>
        <w:tc>
          <w:tcPr>
            <w:tcW w:w="1701" w:type="dxa"/>
          </w:tcPr>
          <w:p w14:paraId="25898E05" w14:textId="4A769A35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 i stručni suradnici</w:t>
            </w:r>
          </w:p>
        </w:tc>
      </w:tr>
      <w:tr w:rsidR="00EF462D" w:rsidRPr="00D818F9" w14:paraId="777E3B58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AA64897" w14:textId="77777777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83BC923" w14:textId="4129AEE5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učiteljima, roditeljima/skrbnicima i učenicima te prikupljanje povratnih informacija o provedbi EP</w:t>
            </w:r>
          </w:p>
        </w:tc>
        <w:tc>
          <w:tcPr>
            <w:tcW w:w="2397" w:type="dxa"/>
          </w:tcPr>
          <w:p w14:paraId="789FF5FD" w14:textId="146814C2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roditeljskih sastanaka, učiteljsko vijeće, vijeće roditelja i vijeće učenika, individualni sastanci s roditeljima</w:t>
            </w:r>
          </w:p>
        </w:tc>
        <w:tc>
          <w:tcPr>
            <w:tcW w:w="1984" w:type="dxa"/>
          </w:tcPr>
          <w:p w14:paraId="0455DA2A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Vijeće roditelja</w:t>
            </w:r>
          </w:p>
          <w:p w14:paraId="35CD8894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Vijeće učenika</w:t>
            </w:r>
          </w:p>
          <w:p w14:paraId="613DE6F3" w14:textId="77777777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Roditeljski sastanci</w:t>
            </w:r>
          </w:p>
          <w:p w14:paraId="2BACE68B" w14:textId="4B07F4FE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razgovori</w:t>
            </w:r>
          </w:p>
        </w:tc>
        <w:tc>
          <w:tcPr>
            <w:tcW w:w="1985" w:type="dxa"/>
          </w:tcPr>
          <w:p w14:paraId="2315313F" w14:textId="3DE48C1F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vijeća, roditeljskih sastanaka i razgovora</w:t>
            </w:r>
          </w:p>
        </w:tc>
        <w:tc>
          <w:tcPr>
            <w:tcW w:w="1856" w:type="dxa"/>
          </w:tcPr>
          <w:p w14:paraId="5C2250B1" w14:textId="77777777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3/po školskoj godini</w:t>
            </w:r>
          </w:p>
          <w:p w14:paraId="7F0F140D" w14:textId="6F9990BF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Individualni razgovori najmanje jednom godišnje</w:t>
            </w:r>
          </w:p>
        </w:tc>
        <w:tc>
          <w:tcPr>
            <w:tcW w:w="1701" w:type="dxa"/>
          </w:tcPr>
          <w:p w14:paraId="00813295" w14:textId="17CB54DD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 i učitelji</w:t>
            </w:r>
          </w:p>
        </w:tc>
      </w:tr>
      <w:tr w:rsidR="00EF462D" w:rsidRPr="00D818F9" w14:paraId="7BD0E847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0B7882B" w14:textId="77777777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BEFBFE6" w14:textId="11EFA749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 i učenicima u CDŠ</w:t>
            </w:r>
          </w:p>
        </w:tc>
        <w:tc>
          <w:tcPr>
            <w:tcW w:w="2397" w:type="dxa"/>
          </w:tcPr>
          <w:p w14:paraId="17A1B213" w14:textId="72A8E7E9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Suradnja s učiteljima i učenicima škola partnera</w:t>
            </w:r>
          </w:p>
        </w:tc>
        <w:tc>
          <w:tcPr>
            <w:tcW w:w="1984" w:type="dxa"/>
          </w:tcPr>
          <w:p w14:paraId="31393C60" w14:textId="687ADE20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985" w:type="dxa"/>
          </w:tcPr>
          <w:p w14:paraId="7BCDEE90" w14:textId="09A98FDC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2645F34A" w14:textId="29EC2973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Četiri sastanka godišnje</w:t>
            </w:r>
          </w:p>
        </w:tc>
        <w:tc>
          <w:tcPr>
            <w:tcW w:w="1701" w:type="dxa"/>
          </w:tcPr>
          <w:p w14:paraId="649323CA" w14:textId="083AAF22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i učitelji</w:t>
            </w:r>
          </w:p>
        </w:tc>
      </w:tr>
      <w:tr w:rsidR="00EF462D" w:rsidRPr="00D818F9" w14:paraId="052444AB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98E5ADD" w14:textId="77777777" w:rsidR="00EF462D" w:rsidRPr="00D818F9" w:rsidRDefault="00EF462D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540A2A1" w14:textId="5E1CA3C4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pravodobnih i transparentnih informacija o provedbi EP kroz rad Radničkog vijeća</w:t>
            </w:r>
          </w:p>
        </w:tc>
        <w:tc>
          <w:tcPr>
            <w:tcW w:w="2397" w:type="dxa"/>
          </w:tcPr>
          <w:p w14:paraId="4BABEC3B" w14:textId="324F7C73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Informiranje o provedbi</w:t>
            </w:r>
          </w:p>
        </w:tc>
        <w:tc>
          <w:tcPr>
            <w:tcW w:w="1984" w:type="dxa"/>
          </w:tcPr>
          <w:p w14:paraId="1D926316" w14:textId="13F9C786" w:rsidR="00EF462D" w:rsidRPr="00B16A82" w:rsidRDefault="00EF462D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985" w:type="dxa"/>
          </w:tcPr>
          <w:p w14:paraId="13EFF9B1" w14:textId="75FAFC9E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784AC5B4" w14:textId="434E46F4" w:rsidR="00EF462D" w:rsidRPr="00B16A82" w:rsidRDefault="00EF462D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Jedanput godišnje</w:t>
            </w:r>
          </w:p>
        </w:tc>
        <w:tc>
          <w:tcPr>
            <w:tcW w:w="1701" w:type="dxa"/>
          </w:tcPr>
          <w:p w14:paraId="678F7264" w14:textId="7440099A" w:rsidR="00EF462D" w:rsidRPr="00B16A82" w:rsidRDefault="00EF462D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Predstavnik radničkog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viječa</w:t>
            </w:r>
            <w:proofErr w:type="spellEnd"/>
          </w:p>
        </w:tc>
      </w:tr>
      <w:tr w:rsidR="001B0068" w:rsidRPr="00D818F9" w14:paraId="59BD5A71" w14:textId="77777777" w:rsidTr="002F2458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86BDB37" w14:textId="77777777" w:rsidR="001B0068" w:rsidRPr="00D818F9" w:rsidRDefault="001B0068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7CC58459" w14:textId="12B5EFF6" w:rsidR="001B0068" w:rsidRPr="00B16A82" w:rsidRDefault="001B0068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40735373" w14:textId="4EF69B16" w:rsidR="001B0068" w:rsidRPr="00B16A82" w:rsidRDefault="001B0068" w:rsidP="002F2458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</w:t>
            </w:r>
            <w:r w:rsidR="00653719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rad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učeničkog vijeća  koje će zastupati učeničke interese i njegovo aktivno uključivanje u provedbu Eksperimentalnog programa</w:t>
            </w:r>
          </w:p>
        </w:tc>
        <w:tc>
          <w:tcPr>
            <w:tcW w:w="1984" w:type="dxa"/>
          </w:tcPr>
          <w:p w14:paraId="23554C34" w14:textId="3CC95E23" w:rsidR="001B0068" w:rsidRPr="00B16A82" w:rsidRDefault="001B0068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Formiranje i sastanci vijeća učenika</w:t>
            </w:r>
          </w:p>
        </w:tc>
        <w:tc>
          <w:tcPr>
            <w:tcW w:w="1985" w:type="dxa"/>
          </w:tcPr>
          <w:p w14:paraId="1E87395D" w14:textId="77777777" w:rsidR="001B0068" w:rsidRPr="00B16A82" w:rsidRDefault="001B0068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44B0793B" w14:textId="77777777" w:rsidR="001B0068" w:rsidRPr="00B16A82" w:rsidRDefault="001B0068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A59302C" w14:textId="5039D581" w:rsidR="001B0068" w:rsidRPr="00B16A82" w:rsidRDefault="001B0068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vijeća/</w:t>
            </w:r>
            <w:r w:rsidR="00653719"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zapisnici rada vijeća</w:t>
            </w:r>
          </w:p>
        </w:tc>
        <w:tc>
          <w:tcPr>
            <w:tcW w:w="1856" w:type="dxa"/>
          </w:tcPr>
          <w:p w14:paraId="48CFFA27" w14:textId="63D4B6EA" w:rsidR="001B0068" w:rsidRPr="00B16A82" w:rsidRDefault="001B0068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</w:t>
            </w:r>
            <w:r w:rsidR="00653719"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na početku školske godine</w:t>
            </w:r>
          </w:p>
          <w:p w14:paraId="6A99D42F" w14:textId="6DBC78EA" w:rsidR="001B0068" w:rsidRPr="00B16A82" w:rsidRDefault="001B0068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701" w:type="dxa"/>
          </w:tcPr>
          <w:p w14:paraId="2A6E04DD" w14:textId="4BF50538" w:rsidR="001B0068" w:rsidRPr="00B16A82" w:rsidRDefault="001B0068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653719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653719" w:rsidRPr="00D818F9" w14:paraId="32E5CC22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504377D1" w14:textId="77777777" w:rsidR="00653719" w:rsidRPr="00D818F9" w:rsidRDefault="00653719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75873CD" w14:textId="553CA5B4" w:rsidR="00653719" w:rsidRPr="00B16A82" w:rsidRDefault="00653719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275F6860" w14:textId="12ADCD26" w:rsidR="00653719" w:rsidRPr="00B16A82" w:rsidRDefault="00653719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984" w:type="dxa"/>
          </w:tcPr>
          <w:p w14:paraId="30A3EDB8" w14:textId="77777777" w:rsidR="00653719" w:rsidRPr="00B16A82" w:rsidRDefault="00653719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1BE36731" w14:textId="0B44DF4F" w:rsidR="00653719" w:rsidRPr="00B16A82" w:rsidRDefault="00B16A82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</w:t>
            </w:r>
            <w:r w:rsidR="00653719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ndividualni intervju</w:t>
            </w:r>
          </w:p>
          <w:p w14:paraId="1233E9BE" w14:textId="7DFA70E1" w:rsidR="00653719" w:rsidRPr="00B16A82" w:rsidRDefault="00653719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1985" w:type="dxa"/>
          </w:tcPr>
          <w:p w14:paraId="0BC95CC8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46F90DA4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C9AE0B5" w14:textId="5B8D3421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56" w:type="dxa"/>
          </w:tcPr>
          <w:p w14:paraId="5315B0E0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022F67E2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FB0E8CB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70DFAD94" w14:textId="77777777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AB72EC" w14:textId="50130505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701" w:type="dxa"/>
          </w:tcPr>
          <w:p w14:paraId="28648241" w14:textId="72E16657" w:rsidR="00653719" w:rsidRPr="00B16A82" w:rsidRDefault="00653719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C421C3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stručni suradnici 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 učitelji</w:t>
            </w:r>
          </w:p>
        </w:tc>
      </w:tr>
      <w:tr w:rsidR="00653719" w:rsidRPr="00D818F9" w14:paraId="7B815A0B" w14:textId="77777777" w:rsidTr="002F2458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34D509FF" w14:textId="77777777" w:rsidR="00653719" w:rsidRPr="00D818F9" w:rsidRDefault="00653719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BED46B6" w14:textId="4DBF21FC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 i učenicima u CDŠ</w:t>
            </w:r>
          </w:p>
        </w:tc>
        <w:tc>
          <w:tcPr>
            <w:tcW w:w="2397" w:type="dxa"/>
          </w:tcPr>
          <w:p w14:paraId="08BEB479" w14:textId="3887B210" w:rsidR="00653719" w:rsidRPr="00B16A82" w:rsidRDefault="00653719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Suradnja s učiteljima i učenicima škola partnera</w:t>
            </w:r>
          </w:p>
        </w:tc>
        <w:tc>
          <w:tcPr>
            <w:tcW w:w="1984" w:type="dxa"/>
          </w:tcPr>
          <w:p w14:paraId="171E3F48" w14:textId="48C6F0C5" w:rsidR="00653719" w:rsidRPr="00B16A82" w:rsidRDefault="00653719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985" w:type="dxa"/>
          </w:tcPr>
          <w:p w14:paraId="7E6E5EE8" w14:textId="130F910F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6B3BDB7F" w14:textId="573C979B" w:rsidR="00653719" w:rsidRPr="00B16A82" w:rsidRDefault="00653719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Četiri sastanka godišnje</w:t>
            </w:r>
          </w:p>
        </w:tc>
        <w:tc>
          <w:tcPr>
            <w:tcW w:w="1701" w:type="dxa"/>
          </w:tcPr>
          <w:p w14:paraId="726082A8" w14:textId="72F84DC7" w:rsidR="00653719" w:rsidRPr="00B16A82" w:rsidRDefault="00653719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C421C3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stručni suradnici 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="00C421C3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učenici</w:t>
            </w:r>
          </w:p>
        </w:tc>
      </w:tr>
      <w:tr w:rsidR="00C421C3" w:rsidRPr="00D818F9" w14:paraId="6C3FC08C" w14:textId="77777777" w:rsidTr="002F2458">
        <w:trPr>
          <w:trHeight w:val="31"/>
        </w:trPr>
        <w:tc>
          <w:tcPr>
            <w:tcW w:w="1413" w:type="dxa"/>
            <w:vMerge w:val="restart"/>
            <w:shd w:val="clear" w:color="auto" w:fill="E7E6E6"/>
            <w:vAlign w:val="bottom"/>
          </w:tcPr>
          <w:p w14:paraId="0374133F" w14:textId="6BC61149" w:rsidR="00C421C3" w:rsidRPr="00D818F9" w:rsidRDefault="002F2458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Roditelji/ skrbnici/ </w:t>
            </w:r>
            <w:r w:rsidR="00C421C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Vijeće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roditelja</w:t>
            </w:r>
            <w:r w:rsidR="00C421C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 skrbnika</w:t>
            </w:r>
          </w:p>
        </w:tc>
        <w:tc>
          <w:tcPr>
            <w:tcW w:w="2551" w:type="dxa"/>
          </w:tcPr>
          <w:p w14:paraId="7526D157" w14:textId="1DD9C562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Razmjena informacija o GRM-u, aktivnostima sudjelovanja dionika u provedbi Eksperimentalnog programa</w:t>
            </w:r>
          </w:p>
          <w:p w14:paraId="17130393" w14:textId="6D39F71B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Prikupljanje povratnih informacija o izazovima, mogućnostima i koristima</w:t>
            </w:r>
          </w:p>
        </w:tc>
        <w:tc>
          <w:tcPr>
            <w:tcW w:w="2397" w:type="dxa"/>
          </w:tcPr>
          <w:p w14:paraId="4F7CCDE8" w14:textId="7EBE7827" w:rsidR="00C421C3" w:rsidRPr="00B16A82" w:rsidRDefault="002F2458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Sudjelovanje na fokus grupama </w:t>
            </w:r>
            <w:r w:rsidR="00C421C3"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984" w:type="dxa"/>
          </w:tcPr>
          <w:p w14:paraId="01F41D45" w14:textId="72E82FC4" w:rsidR="00C421C3" w:rsidRPr="00B16A82" w:rsidRDefault="00C421C3" w:rsidP="002F2458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5" w:type="dxa"/>
          </w:tcPr>
          <w:p w14:paraId="0D138755" w14:textId="5D385037" w:rsidR="00C421C3" w:rsidRPr="00B16A82" w:rsidRDefault="00C421C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856" w:type="dxa"/>
          </w:tcPr>
          <w:p w14:paraId="413B8240" w14:textId="546A2E43" w:rsidR="00C421C3" w:rsidRPr="00B16A82" w:rsidRDefault="00C421C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2300AED4" w14:textId="3EE97F24" w:rsidR="00C421C3" w:rsidRPr="00B16A82" w:rsidRDefault="00C421C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stručni suradnici i roditelji, učitelji, predstavnici MZO  </w:t>
            </w:r>
          </w:p>
        </w:tc>
      </w:tr>
      <w:tr w:rsidR="00C421C3" w:rsidRPr="00D818F9" w14:paraId="13A8E740" w14:textId="77777777" w:rsidTr="002F2458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64CAAA47" w14:textId="77777777" w:rsidR="00C421C3" w:rsidRPr="00D818F9" w:rsidRDefault="00C421C3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F34387" w14:textId="546D0606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087274CD" w14:textId="4BB64D51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Uspostaviti komunikacijske alate i širenje informacija o provedbi Eksperimentalnog programa</w:t>
            </w:r>
          </w:p>
        </w:tc>
        <w:tc>
          <w:tcPr>
            <w:tcW w:w="1984" w:type="dxa"/>
          </w:tcPr>
          <w:p w14:paraId="29F79F63" w14:textId="552EB51F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škola/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 roditeljskim sastancima</w:t>
            </w:r>
          </w:p>
        </w:tc>
        <w:tc>
          <w:tcPr>
            <w:tcW w:w="1985" w:type="dxa"/>
          </w:tcPr>
          <w:p w14:paraId="1BAA5450" w14:textId="26E73601" w:rsidR="00C421C3" w:rsidRPr="00B16A82" w:rsidRDefault="00C421C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</w:p>
        </w:tc>
        <w:tc>
          <w:tcPr>
            <w:tcW w:w="1856" w:type="dxa"/>
          </w:tcPr>
          <w:p w14:paraId="70712F24" w14:textId="2331CCEA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/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412A6D1E" w14:textId="0E7CA266" w:rsidR="00C421C3" w:rsidRPr="00B16A82" w:rsidRDefault="00C421C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suradnici, razrednici</w:t>
            </w:r>
          </w:p>
        </w:tc>
      </w:tr>
      <w:tr w:rsidR="00C421C3" w:rsidRPr="00D818F9" w14:paraId="41A15E28" w14:textId="77777777" w:rsidTr="002F2458">
        <w:tc>
          <w:tcPr>
            <w:tcW w:w="1413" w:type="dxa"/>
            <w:vMerge w:val="restart"/>
            <w:shd w:val="clear" w:color="auto" w:fill="E7E6E6"/>
            <w:vAlign w:val="center"/>
          </w:tcPr>
          <w:p w14:paraId="7A5DC27E" w14:textId="77777777" w:rsidR="00C421C3" w:rsidRPr="00D818F9" w:rsidRDefault="00C421C3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Lokalna zajednica</w:t>
            </w:r>
          </w:p>
        </w:tc>
        <w:tc>
          <w:tcPr>
            <w:tcW w:w="2551" w:type="dxa"/>
          </w:tcPr>
          <w:p w14:paraId="795117A1" w14:textId="77777777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370479D1" w14:textId="77777777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9FB445F" w14:textId="41C22A5B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377AE03B" w14:textId="50DFC052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</w:tc>
        <w:tc>
          <w:tcPr>
            <w:tcW w:w="1984" w:type="dxa"/>
          </w:tcPr>
          <w:p w14:paraId="32E1ECC5" w14:textId="77777777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14:paraId="20451962" w14:textId="77777777" w:rsidR="00C421C3" w:rsidRPr="00B16A82" w:rsidRDefault="00C421C3" w:rsidP="002F24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B16A82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7FF90AAD" w14:textId="1463A976" w:rsidR="00C421C3" w:rsidRPr="00B16A82" w:rsidRDefault="00C421C3" w:rsidP="002F2458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129B8F29" w14:textId="3B2A1F7F" w:rsidR="00C421C3" w:rsidRPr="00B16A82" w:rsidRDefault="00C421C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74CFCFA3" w14:textId="77777777" w:rsidR="00C421C3" w:rsidRPr="00B16A82" w:rsidRDefault="00C421C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01B877C" w14:textId="635DA5CF" w:rsidR="00C421C3" w:rsidRPr="00B16A82" w:rsidRDefault="00C421C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0B29649C" w14:textId="1AAEF14F" w:rsidR="00C421C3" w:rsidRPr="00B16A82" w:rsidRDefault="00C421C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701" w:type="dxa"/>
          </w:tcPr>
          <w:p w14:paraId="4E056FDD" w14:textId="446C27E2" w:rsidR="00C421C3" w:rsidRPr="00B16A82" w:rsidRDefault="00C421C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DB3A67" w:rsidRPr="00D818F9" w14:paraId="762A0432" w14:textId="77777777" w:rsidTr="002F2458">
        <w:tc>
          <w:tcPr>
            <w:tcW w:w="1413" w:type="dxa"/>
            <w:vMerge/>
            <w:shd w:val="clear" w:color="auto" w:fill="E7E6E6"/>
          </w:tcPr>
          <w:p w14:paraId="66A5FB72" w14:textId="77777777" w:rsidR="00DB3A67" w:rsidRPr="00D818F9" w:rsidRDefault="00DB3A67" w:rsidP="002F2458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8AC393B" w14:textId="6D808A5F" w:rsidR="00DB3A67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Davanje pravovremenih informacija o projektnim aktivnostima EP</w:t>
            </w:r>
          </w:p>
        </w:tc>
        <w:tc>
          <w:tcPr>
            <w:tcW w:w="2397" w:type="dxa"/>
          </w:tcPr>
          <w:p w14:paraId="521C46BA" w14:textId="5F77AB6B" w:rsidR="00DB3A67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Informiranje o provedenim aktivnostima i mogućnostima koje se učenicima nude</w:t>
            </w:r>
          </w:p>
        </w:tc>
        <w:tc>
          <w:tcPr>
            <w:tcW w:w="1984" w:type="dxa"/>
          </w:tcPr>
          <w:p w14:paraId="21D2338D" w14:textId="54D074CC" w:rsidR="00DB3A67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Objava na društvenim mrežama lokalne zajednice</w:t>
            </w:r>
          </w:p>
        </w:tc>
        <w:tc>
          <w:tcPr>
            <w:tcW w:w="1985" w:type="dxa"/>
          </w:tcPr>
          <w:p w14:paraId="181063DE" w14:textId="6887CC8B" w:rsidR="00DB3A67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objava</w:t>
            </w:r>
          </w:p>
        </w:tc>
        <w:tc>
          <w:tcPr>
            <w:tcW w:w="1856" w:type="dxa"/>
          </w:tcPr>
          <w:p w14:paraId="47D4059A" w14:textId="71922306" w:rsidR="00DB3A67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2BE7C980" w14:textId="4EF6172D" w:rsidR="00DB3A67" w:rsidRPr="00B16A82" w:rsidRDefault="00EC465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EC4653" w:rsidRPr="00D818F9" w14:paraId="39ED80F9" w14:textId="77777777" w:rsidTr="002F2458">
        <w:tc>
          <w:tcPr>
            <w:tcW w:w="1413" w:type="dxa"/>
            <w:shd w:val="clear" w:color="auto" w:fill="E7E6E6"/>
            <w:vAlign w:val="center"/>
          </w:tcPr>
          <w:p w14:paraId="327866FC" w14:textId="299100A2" w:rsidR="00EC4653" w:rsidRPr="00D818F9" w:rsidRDefault="00EC4653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Osnivač- Karlovačka županija</w:t>
            </w:r>
          </w:p>
        </w:tc>
        <w:tc>
          <w:tcPr>
            <w:tcW w:w="2551" w:type="dxa"/>
          </w:tcPr>
          <w:p w14:paraId="5013A7A4" w14:textId="01C436D1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Dobivanje pravovremenih informacija o projektnim aktivnostima EP</w:t>
            </w:r>
          </w:p>
        </w:tc>
        <w:tc>
          <w:tcPr>
            <w:tcW w:w="2397" w:type="dxa"/>
          </w:tcPr>
          <w:p w14:paraId="59B70F06" w14:textId="323D6A22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 na temu plana nabave, Idejn</w:t>
            </w:r>
            <w:r w:rsidR="00EF462D"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i </w:t>
            </w: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projekt</w:t>
            </w:r>
            <w:r w:rsidR="00EF462D"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</w:t>
            </w:r>
          </w:p>
          <w:p w14:paraId="4536EC00" w14:textId="77777777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D130D1B" w14:textId="427390B2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Osnivača s roditeljima </w:t>
            </w:r>
          </w:p>
        </w:tc>
        <w:tc>
          <w:tcPr>
            <w:tcW w:w="1984" w:type="dxa"/>
          </w:tcPr>
          <w:p w14:paraId="7EEA8611" w14:textId="6736AC1A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1985" w:type="dxa"/>
          </w:tcPr>
          <w:p w14:paraId="06264266" w14:textId="07A4674E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Broja održanih sastanaka</w:t>
            </w:r>
          </w:p>
        </w:tc>
        <w:tc>
          <w:tcPr>
            <w:tcW w:w="1856" w:type="dxa"/>
          </w:tcPr>
          <w:p w14:paraId="04CDFF3A" w14:textId="21514D2D" w:rsidR="00EC4653" w:rsidRPr="00B16A82" w:rsidRDefault="00EC4653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Pet puta godišnje </w:t>
            </w:r>
          </w:p>
        </w:tc>
        <w:tc>
          <w:tcPr>
            <w:tcW w:w="1701" w:type="dxa"/>
          </w:tcPr>
          <w:p w14:paraId="6DC50213" w14:textId="32212E40" w:rsidR="00EC4653" w:rsidRPr="00B16A82" w:rsidRDefault="00EC4653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Predstavnici Osnivača, ravnatelji</w:t>
            </w:r>
          </w:p>
        </w:tc>
      </w:tr>
      <w:tr w:rsidR="00CA778B" w:rsidRPr="00D818F9" w14:paraId="31611D7C" w14:textId="77777777" w:rsidTr="002F2458">
        <w:tc>
          <w:tcPr>
            <w:tcW w:w="1413" w:type="dxa"/>
            <w:shd w:val="clear" w:color="auto" w:fill="E7E6E6"/>
            <w:vAlign w:val="center"/>
          </w:tcPr>
          <w:p w14:paraId="3165D8F8" w14:textId="4FCF8768" w:rsidR="00CA778B" w:rsidRDefault="00CA778B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551" w:type="dxa"/>
          </w:tcPr>
          <w:p w14:paraId="2B415D70" w14:textId="3614A598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Organizacija i izvođenje izvanškolskih B2 aktivnosti</w:t>
            </w:r>
          </w:p>
        </w:tc>
        <w:tc>
          <w:tcPr>
            <w:tcW w:w="2397" w:type="dxa"/>
          </w:tcPr>
          <w:p w14:paraId="05AA6623" w14:textId="28D45B6B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Izvanškolske B2 aktivnosti</w:t>
            </w:r>
          </w:p>
        </w:tc>
        <w:tc>
          <w:tcPr>
            <w:tcW w:w="1984" w:type="dxa"/>
          </w:tcPr>
          <w:p w14:paraId="751CF506" w14:textId="70970423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radionica, treninga, nastupa, plesa</w:t>
            </w:r>
          </w:p>
        </w:tc>
        <w:tc>
          <w:tcPr>
            <w:tcW w:w="1985" w:type="dxa"/>
          </w:tcPr>
          <w:p w14:paraId="72F0DCBD" w14:textId="222E2CD9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 radionica, treninga, nastupa, plesa</w:t>
            </w:r>
          </w:p>
        </w:tc>
        <w:tc>
          <w:tcPr>
            <w:tcW w:w="1856" w:type="dxa"/>
          </w:tcPr>
          <w:p w14:paraId="1D513EB7" w14:textId="41853F6E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</w:t>
            </w:r>
            <w:r w:rsidR="00EF462D"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nastavna </w:t>
            </w: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sata tjedno po aktivnosti</w:t>
            </w:r>
          </w:p>
        </w:tc>
        <w:tc>
          <w:tcPr>
            <w:tcW w:w="1701" w:type="dxa"/>
          </w:tcPr>
          <w:p w14:paraId="388331B9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Nogometni klub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Josipdol</w:t>
            </w:r>
            <w:proofErr w:type="spellEnd"/>
          </w:p>
          <w:p w14:paraId="2628FAC5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Josipdol</w:t>
            </w:r>
            <w:proofErr w:type="spellEnd"/>
          </w:p>
          <w:p w14:paraId="460D4065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DVD Oštarije</w:t>
            </w:r>
          </w:p>
          <w:p w14:paraId="2821F2DA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Tounj</w:t>
            </w:r>
            <w:proofErr w:type="spellEnd"/>
          </w:p>
          <w:p w14:paraId="77B50B2C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KUD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Tounj</w:t>
            </w:r>
            <w:proofErr w:type="spellEnd"/>
          </w:p>
          <w:p w14:paraId="0EE3CD62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Plesna škola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CasaBlanka</w:t>
            </w:r>
            <w:proofErr w:type="spellEnd"/>
          </w:p>
          <w:p w14:paraId="0B4DA1DA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Teniski klub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Josipdol</w:t>
            </w:r>
            <w:proofErr w:type="spellEnd"/>
          </w:p>
          <w:p w14:paraId="301D02C1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Odbojkaški klub Ogulin</w:t>
            </w:r>
          </w:p>
          <w:p w14:paraId="56E7DAFF" w14:textId="77777777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Škola stranih jezika Koala</w:t>
            </w:r>
          </w:p>
          <w:p w14:paraId="50DFB64A" w14:textId="763B1E86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Pčelarsko društvo</w:t>
            </w:r>
          </w:p>
        </w:tc>
      </w:tr>
      <w:tr w:rsidR="00CA778B" w:rsidRPr="00D818F9" w14:paraId="785FB360" w14:textId="77777777" w:rsidTr="002F2458">
        <w:tc>
          <w:tcPr>
            <w:tcW w:w="141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FD23B5F" w14:textId="64DE535B" w:rsidR="00CA778B" w:rsidRDefault="00CA778B" w:rsidP="002F245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Škole partneri u projektu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3C7144" w14:textId="4D888311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Razmjena iskustava i </w:t>
            </w: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prikupljanje povratnih informacija o izazovima, koristima i mogućnostima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CD24207" w14:textId="31AE38B3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i suradnja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3BD7FE" w14:textId="51110587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Sastanci, radionice, posjeti školama, virtualni sastanci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D9EFC2" w14:textId="581AFD1E" w:rsidR="00CA778B" w:rsidRPr="00B16A82" w:rsidRDefault="00CA778B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sastanaka, druženja radionica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ECFC011" w14:textId="5322729D" w:rsidR="00CA778B" w:rsidRPr="00B16A82" w:rsidRDefault="008E4844" w:rsidP="002F2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Četiri puta godišnje/ jedan sastanak u svakoj školu licem u lice, više virtualnih sastanaka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503DBF" w14:textId="68AB0549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OŠ Eugena Kvaternika Rakovica,</w:t>
            </w:r>
          </w:p>
          <w:p w14:paraId="1F6FC0C2" w14:textId="03F6B8BC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OŠ Anton Gustav Matoš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Tovarnik</w:t>
            </w:r>
            <w:proofErr w:type="spellEnd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</w:p>
          <w:p w14:paraId="0D1C8662" w14:textId="4A2781CA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OŠ Vladimir Nazor </w:t>
            </w:r>
            <w:proofErr w:type="spellStart"/>
            <w:r w:rsidRPr="00B16A8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Komletinci</w:t>
            </w:r>
            <w:proofErr w:type="spellEnd"/>
          </w:p>
          <w:p w14:paraId="530816CE" w14:textId="3600E4A4" w:rsidR="00CA778B" w:rsidRPr="00B16A82" w:rsidRDefault="00CA778B" w:rsidP="002F2458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</w:tr>
    </w:tbl>
    <w:p w14:paraId="3B73C565" w14:textId="77777777" w:rsidR="00DB3A67" w:rsidRPr="00D818F9" w:rsidRDefault="00DB3A67" w:rsidP="00DB3A67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CFE6D6D" w14:textId="77B8DC84" w:rsidR="00DB3A67" w:rsidRDefault="00DB3A67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305B56D5" w14:textId="079AC4E6" w:rsidR="00DB3A67" w:rsidRDefault="00DB3A67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78064E0" w14:textId="049657CB" w:rsidR="00B16A82" w:rsidRDefault="00B16A8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16B2B368" w14:textId="5F1F4140" w:rsidR="00B16A82" w:rsidRDefault="00B16A8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4D172970" w14:textId="702B7792" w:rsidR="00B16A82" w:rsidRDefault="00B16A8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4E9711D3" w14:textId="0975ABE4" w:rsidR="00B16A82" w:rsidRDefault="00B16A8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02500B9F" w14:textId="77777777" w:rsidR="00B16A82" w:rsidRDefault="00B16A8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2B4D80BF" w14:textId="77777777" w:rsidR="00DB3A67" w:rsidRPr="00D818F9" w:rsidRDefault="00DB3A67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20A036A9" w:rsidR="001106F6" w:rsidRPr="00D818F9" w:rsidRDefault="001106F6" w:rsidP="00147AF7">
            <w:pPr>
              <w:pStyle w:val="Heading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277766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="00EB341D">
              <w:rPr>
                <w:color w:val="FFFFFF" w:themeColor="background1"/>
                <w:szCs w:val="22"/>
                <w:lang w:val="hr-HR"/>
              </w:rPr>
              <w:t>3</w:t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4"/>
          </w:p>
          <w:p w14:paraId="208F0A42" w14:textId="4056A110" w:rsidR="001106F6" w:rsidRPr="00D818F9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3651EB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3651EB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3651EB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3651EB" w:rsidRDefault="001106F6" w:rsidP="00B4200C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D35491" w:rsidRPr="00D818F9" w14:paraId="5ADB7270" w14:textId="77777777" w:rsidTr="00B4200C">
        <w:tc>
          <w:tcPr>
            <w:tcW w:w="4109" w:type="dxa"/>
            <w:vAlign w:val="center"/>
          </w:tcPr>
          <w:p w14:paraId="1FA6E0F4" w14:textId="6666434A" w:rsidR="00D35491" w:rsidRPr="003651EB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759403E3" w14:textId="77777777" w:rsidR="00D35491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>Jezične barijere, nedostatak vještina čitanja</w:t>
            </w:r>
          </w:p>
          <w:p w14:paraId="79FB7A41" w14:textId="77777777" w:rsidR="000658F4" w:rsidRDefault="000658F4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Odgojna zapuštenost</w:t>
            </w:r>
          </w:p>
          <w:p w14:paraId="6146D013" w14:textId="77777777" w:rsidR="000658F4" w:rsidRDefault="000658F4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Nedostatna podrška od strane roditelja</w:t>
            </w:r>
          </w:p>
          <w:p w14:paraId="6010B74C" w14:textId="23B94D28" w:rsidR="00EE6CF1" w:rsidRPr="00D818F9" w:rsidRDefault="00EE6CF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5385" w:type="dxa"/>
            <w:vAlign w:val="center"/>
          </w:tcPr>
          <w:p w14:paraId="688918D6" w14:textId="77777777" w:rsidR="00D35491" w:rsidRPr="00D818F9" w:rsidRDefault="00D35491" w:rsidP="003651E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Prilagođeni EP materijali </w:t>
            </w:r>
          </w:p>
          <w:p w14:paraId="6E8AAEAB" w14:textId="77777777" w:rsidR="00D35491" w:rsidRPr="00D818F9" w:rsidRDefault="00D35491" w:rsidP="003651EB">
            <w:pPr>
              <w:numPr>
                <w:ilvl w:val="0"/>
                <w:numId w:val="48"/>
              </w:numPr>
              <w:contextualSpacing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>Prijevod materijala tijekom sastanaka s roditeljima</w:t>
            </w:r>
          </w:p>
          <w:p w14:paraId="1C1D7700" w14:textId="77777777" w:rsidR="000658F4" w:rsidRPr="003651EB" w:rsidRDefault="00D35491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Korištenje jednostavnog jezik</w:t>
            </w:r>
            <w:r w:rsidR="000658F4"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a</w:t>
            </w:r>
          </w:p>
          <w:p w14:paraId="07093381" w14:textId="77777777" w:rsidR="000658F4" w:rsidRPr="003651EB" w:rsidRDefault="000658F4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Suradnja s Centrom za socijalnu skrb</w:t>
            </w:r>
          </w:p>
          <w:p w14:paraId="04BCBBDA" w14:textId="77777777" w:rsidR="000658F4" w:rsidRPr="003651EB" w:rsidRDefault="000658F4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Podrška roditeljima </w:t>
            </w:r>
          </w:p>
          <w:p w14:paraId="4310D081" w14:textId="77777777" w:rsidR="00EE6CF1" w:rsidRPr="003651EB" w:rsidRDefault="00EE6CF1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Program uključivanja učenika Romske nacionalne manjine kroz postupanja u skladu s programom propisanim od strane MZO </w:t>
            </w:r>
          </w:p>
          <w:p w14:paraId="7C54C376" w14:textId="4DD164CD" w:rsidR="008E4844" w:rsidRPr="003651EB" w:rsidRDefault="008E4844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POU Korak po Korak- Podrška u sklopu REYN Hrvatska projekata</w:t>
            </w:r>
          </w:p>
        </w:tc>
      </w:tr>
      <w:tr w:rsidR="00D35491" w:rsidRPr="00D818F9" w14:paraId="566DE6EB" w14:textId="77777777" w:rsidTr="00B4200C">
        <w:tc>
          <w:tcPr>
            <w:tcW w:w="4109" w:type="dxa"/>
            <w:vAlign w:val="center"/>
          </w:tcPr>
          <w:p w14:paraId="75B7C00F" w14:textId="77777777" w:rsidR="00D35491" w:rsidRPr="003651EB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  <w:p w14:paraId="2FC2142C" w14:textId="33DC2876" w:rsidR="004D00BB" w:rsidRPr="003651EB" w:rsidRDefault="004D00BB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  <w:tc>
          <w:tcPr>
            <w:tcW w:w="4109" w:type="dxa"/>
            <w:vAlign w:val="center"/>
          </w:tcPr>
          <w:p w14:paraId="438C9B86" w14:textId="06A1F344" w:rsidR="00D35491" w:rsidRPr="00D818F9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0DFE24BD" w14:textId="77777777" w:rsidR="00D35491" w:rsidRPr="00D818F9" w:rsidRDefault="00D35491" w:rsidP="003651EB">
            <w:pPr>
              <w:numPr>
                <w:ilvl w:val="0"/>
                <w:numId w:val="48"/>
              </w:numPr>
              <w:contextualSpacing/>
              <w:jc w:val="both"/>
              <w:rPr>
                <w:rFonts w:asciiTheme="majorHAnsi" w:eastAsia="Calibri" w:hAnsiTheme="majorHAnsi" w:cstheme="majorHAnsi"/>
                <w:sz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>Brailleovo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 xml:space="preserve"> pismo, audio i tisak, te znakovni jezik na projektnim videozapisima</w:t>
            </w:r>
          </w:p>
          <w:p w14:paraId="04373EB9" w14:textId="69D42081" w:rsidR="00D35491" w:rsidRPr="003651EB" w:rsidRDefault="00D35491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D35491" w:rsidRPr="00D818F9" w14:paraId="7177C3A2" w14:textId="77777777" w:rsidTr="00B4200C">
        <w:tc>
          <w:tcPr>
            <w:tcW w:w="4109" w:type="dxa"/>
            <w:vAlign w:val="center"/>
          </w:tcPr>
          <w:p w14:paraId="5140A98D" w14:textId="09EFD766" w:rsidR="00D35491" w:rsidRPr="003651EB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5127120F" w:rsidR="00D35491" w:rsidRPr="00D818F9" w:rsidRDefault="00D35491" w:rsidP="00D35491">
            <w:pPr>
              <w:widowControl w:val="0"/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205B8130" w14:textId="62ECB784" w:rsidR="00D35491" w:rsidRPr="003651EB" w:rsidRDefault="00D35491" w:rsidP="003651EB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sz w:val="20"/>
                <w:lang w:val="hr-HR"/>
              </w:rPr>
              <w:t>Konzultacije koje će se održavati ponekad prikladne za zaposlene roditelje</w:t>
            </w:r>
          </w:p>
        </w:tc>
      </w:tr>
      <w:tr w:rsidR="00D35491" w:rsidRPr="00D818F9" w14:paraId="1B18881E" w14:textId="77777777" w:rsidTr="00B4200C">
        <w:tc>
          <w:tcPr>
            <w:tcW w:w="4109" w:type="dxa"/>
            <w:vAlign w:val="center"/>
          </w:tcPr>
          <w:p w14:paraId="1A991CB5" w14:textId="5CD7E539" w:rsidR="00D35491" w:rsidRPr="003651EB" w:rsidRDefault="004D00BB" w:rsidP="00D35491">
            <w:pPr>
              <w:spacing w:line="360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Učenici s posebnim odgojno-obrazovnim </w:t>
            </w:r>
            <w:r w:rsidR="008E4844" w:rsidRPr="003651EB">
              <w:rPr>
                <w:rFonts w:asciiTheme="majorHAnsi" w:eastAsia="Calibri" w:hAnsiTheme="majorHAnsi" w:cstheme="majorHAnsi"/>
                <w:b/>
                <w:bCs/>
                <w:lang w:val="hr-HR"/>
              </w:rPr>
              <w:t>potrebama</w:t>
            </w:r>
          </w:p>
        </w:tc>
        <w:tc>
          <w:tcPr>
            <w:tcW w:w="4109" w:type="dxa"/>
            <w:vAlign w:val="center"/>
          </w:tcPr>
          <w:p w14:paraId="7EEF1328" w14:textId="7D7B424C" w:rsidR="00D35491" w:rsidRPr="00D818F9" w:rsidRDefault="00EF462D" w:rsidP="00D35491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 xml:space="preserve">Nemogućnost </w:t>
            </w:r>
            <w:r w:rsidR="00525C6E">
              <w:rPr>
                <w:rFonts w:asciiTheme="majorHAnsi" w:eastAsia="Calibri" w:hAnsiTheme="majorHAnsi" w:cstheme="majorHAnsi"/>
                <w:lang w:val="hr-HR"/>
              </w:rPr>
              <w:t xml:space="preserve"> oformljivanja</w:t>
            </w:r>
            <w:r>
              <w:rPr>
                <w:rFonts w:asciiTheme="majorHAnsi" w:eastAsia="Calibri" w:hAnsiTheme="majorHAnsi" w:cstheme="majorHAnsi"/>
                <w:lang w:val="hr-HR"/>
              </w:rPr>
              <w:t xml:space="preserve"> kompletnog stručnog tima i </w:t>
            </w:r>
            <w:r w:rsidR="00525C6E">
              <w:rPr>
                <w:rFonts w:asciiTheme="majorHAnsi" w:eastAsia="Calibri" w:hAnsiTheme="majorHAnsi" w:cstheme="majorHAnsi"/>
                <w:lang w:val="hr-HR"/>
              </w:rPr>
              <w:t xml:space="preserve">cjelokupno organiziranog pristupa u pružanju podrške </w:t>
            </w:r>
          </w:p>
        </w:tc>
        <w:tc>
          <w:tcPr>
            <w:tcW w:w="5385" w:type="dxa"/>
            <w:vAlign w:val="center"/>
          </w:tcPr>
          <w:p w14:paraId="55CD5FCA" w14:textId="5FC035EA" w:rsidR="00D35491" w:rsidRPr="003651EB" w:rsidRDefault="00525C6E" w:rsidP="003651EB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651EB">
              <w:rPr>
                <w:rFonts w:asciiTheme="majorHAnsi" w:eastAsia="Calibri" w:hAnsiTheme="majorHAnsi" w:cstheme="majorHAnsi"/>
                <w:lang w:val="hr-HR"/>
              </w:rPr>
              <w:t>Oformljivanja kompletnog stručnog tima</w:t>
            </w:r>
          </w:p>
          <w:p w14:paraId="34BEE9B5" w14:textId="7CAB61A1" w:rsidR="00525C6E" w:rsidRPr="00D818F9" w:rsidRDefault="00525C6E" w:rsidP="00D35491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</w:tr>
    </w:tbl>
    <w:p w14:paraId="3643A1E6" w14:textId="00130A10" w:rsidR="000603C4" w:rsidRPr="00D818F9" w:rsidRDefault="000603C4" w:rsidP="008E4844">
      <w:pPr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2F2458">
          <w:footerReference w:type="default" r:id="rId13"/>
          <w:pgSz w:w="15840" w:h="12240" w:orient="landscape"/>
          <w:pgMar w:top="1077" w:right="956" w:bottom="1440" w:left="709" w:header="720" w:footer="720" w:gutter="0"/>
          <w:cols w:space="720"/>
          <w:docGrid w:linePitch="360"/>
        </w:sectPr>
      </w:pPr>
    </w:p>
    <w:p w14:paraId="73DD2FA3" w14:textId="78B6D809" w:rsidR="008E4844" w:rsidRDefault="003651EB" w:rsidP="008E4844">
      <w:pPr>
        <w:pStyle w:val="Heading2"/>
        <w:rPr>
          <w:lang w:val="hr-HR"/>
        </w:rPr>
      </w:pPr>
      <w:bookmarkStart w:id="25" w:name="_Toc159277767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198AD512" w14:textId="49A24887" w:rsidR="003651EB" w:rsidRDefault="003651EB" w:rsidP="003651EB">
      <w:pPr>
        <w:rPr>
          <w:lang w:val="hr-HR"/>
        </w:rPr>
      </w:pPr>
    </w:p>
    <w:p w14:paraId="71C54426" w14:textId="77777777" w:rsidR="003651EB" w:rsidRPr="003651EB" w:rsidRDefault="003651EB" w:rsidP="003651EB">
      <w:pPr>
        <w:rPr>
          <w:lang w:val="hr-HR"/>
        </w:rPr>
      </w:pPr>
    </w:p>
    <w:p w14:paraId="07797F12" w14:textId="40E5A173" w:rsidR="008E4844" w:rsidRDefault="008E4844" w:rsidP="008E4844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</w:t>
      </w:r>
      <w:r w:rsidRPr="008E4844">
        <w:rPr>
          <w:rFonts w:asciiTheme="majorHAnsi" w:hAnsiTheme="majorHAnsi" w:cstheme="majorHAnsi"/>
          <w:b/>
          <w:sz w:val="24"/>
          <w:lang w:val="hr-HR"/>
        </w:rPr>
        <w:t>pritužbu Osnovne škole „</w:t>
      </w:r>
      <w:proofErr w:type="spellStart"/>
      <w:r w:rsidRPr="008E4844">
        <w:rPr>
          <w:rFonts w:asciiTheme="majorHAnsi" w:hAnsiTheme="majorHAnsi" w:cstheme="majorHAnsi"/>
          <w:b/>
          <w:sz w:val="24"/>
          <w:lang w:val="hr-HR"/>
        </w:rPr>
        <w:t>Josipdol</w:t>
      </w:r>
      <w:proofErr w:type="spellEnd"/>
      <w:r w:rsidRPr="008E4844">
        <w:rPr>
          <w:rFonts w:asciiTheme="majorHAnsi" w:hAnsiTheme="majorHAnsi" w:cstheme="majorHAnsi"/>
          <w:b/>
          <w:sz w:val="24"/>
          <w:lang w:val="hr-HR"/>
        </w:rPr>
        <w:t>“</w:t>
      </w:r>
    </w:p>
    <w:p w14:paraId="446F7D7D" w14:textId="77777777" w:rsidR="003651EB" w:rsidRPr="00D818F9" w:rsidRDefault="003651EB" w:rsidP="008E4844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5B0C9CF2" w14:textId="77777777" w:rsidR="008E4844" w:rsidRPr="00D818F9" w:rsidRDefault="008E4844" w:rsidP="008E4844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9913"/>
      </w:tblGrid>
      <w:tr w:rsidR="008E4844" w:rsidRPr="00D818F9" w14:paraId="66508F44" w14:textId="77777777" w:rsidTr="002F2458">
        <w:trPr>
          <w:trHeight w:val="50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740E5E9C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8E4844" w:rsidRPr="00D818F9" w14:paraId="4B208853" w14:textId="77777777" w:rsidTr="002F2458">
        <w:trPr>
          <w:trHeight w:val="964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02A3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E93065F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9685E93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401151A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8936F44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8E4844" w:rsidRPr="00D818F9" w14:paraId="30168D52" w14:textId="77777777" w:rsidTr="002F2458">
        <w:trPr>
          <w:trHeight w:val="47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A1AC579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8E4844" w:rsidRPr="00D818F9" w14:paraId="5338A886" w14:textId="77777777" w:rsidTr="002F2458">
        <w:trPr>
          <w:trHeight w:val="957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85EE0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499C9A48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7D78D02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34938D4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B15F235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3F9C940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0AA689A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47BB94F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980CB9E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D101D8C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E4A8A0E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C9F2137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FCA04A3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420A9E5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4229760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E1607E8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3A1471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2EFFA1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118F63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7B6C93E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A53282A" w14:textId="77777777" w:rsidR="008E4844" w:rsidRPr="00D818F9" w:rsidRDefault="008E4844" w:rsidP="00AA2BE8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3FA611A5" w14:textId="77777777" w:rsidR="008E4844" w:rsidRPr="00D818F9" w:rsidRDefault="008E4844" w:rsidP="008E4844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0FFAF2C" w14:textId="77777777" w:rsidR="008E4844" w:rsidRPr="00D818F9" w:rsidRDefault="008E4844" w:rsidP="008E484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4BF008B8" w14:textId="2B05D21A" w:rsidR="008E4844" w:rsidRPr="00D818F9" w:rsidRDefault="008E4844" w:rsidP="008E484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</w:t>
      </w:r>
      <w:r w:rsidR="002F2458">
        <w:rPr>
          <w:rFonts w:asciiTheme="majorHAnsi" w:hAnsiTheme="majorHAnsi"/>
          <w:lang w:val="hr-HR"/>
        </w:rPr>
        <w:t>__</w:t>
      </w:r>
      <w:r w:rsidRPr="00D818F9">
        <w:rPr>
          <w:rFonts w:asciiTheme="majorHAnsi" w:hAnsiTheme="majorHAnsi"/>
          <w:lang w:val="hr-HR"/>
        </w:rPr>
        <w:t>_______</w:t>
      </w:r>
    </w:p>
    <w:p w14:paraId="30E7C3ED" w14:textId="6B4F84B1" w:rsidR="0095295D" w:rsidRPr="00D818F9" w:rsidRDefault="008E4844" w:rsidP="003651EB">
      <w:pPr>
        <w:spacing w:after="0" w:line="360" w:lineRule="auto"/>
        <w:rPr>
          <w:rFonts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</w:t>
      </w:r>
      <w:r w:rsidR="003651EB">
        <w:rPr>
          <w:rFonts w:asciiTheme="majorHAnsi" w:hAnsiTheme="majorHAnsi"/>
          <w:i/>
          <w:lang w:val="hr-HR"/>
        </w:rPr>
        <w:t xml:space="preserve"> </w:t>
      </w:r>
      <w:r w:rsidR="003651EB">
        <w:rPr>
          <w:rFonts w:asciiTheme="majorHAnsi" w:hAnsiTheme="majorHAnsi"/>
          <w:i/>
          <w:lang w:val="hr-HR"/>
        </w:rPr>
        <w:tab/>
      </w:r>
      <w:r w:rsidR="003651EB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1217" w14:textId="77777777" w:rsidR="00DA7D75" w:rsidRPr="0022216D" w:rsidRDefault="00DA7D75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439FA609" w14:textId="77777777" w:rsidR="00DA7D75" w:rsidRPr="0022216D" w:rsidRDefault="00DA7D75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5C22D04A" w14:textId="77777777" w:rsidR="00DA7D75" w:rsidRPr="0022216D" w:rsidRDefault="00DA7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3D6852F3" w:rsidR="00AA2BE8" w:rsidRPr="0022216D" w:rsidRDefault="00AA2BE8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2F2458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AA2BE8" w:rsidRPr="0022216D" w:rsidRDefault="00AA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3655" w14:textId="77777777" w:rsidR="00DA7D75" w:rsidRPr="0022216D" w:rsidRDefault="00DA7D75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404B51D4" w14:textId="77777777" w:rsidR="00DA7D75" w:rsidRPr="0022216D" w:rsidRDefault="00DA7D75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1D2E7499" w14:textId="77777777" w:rsidR="00DA7D75" w:rsidRPr="0022216D" w:rsidRDefault="00DA7D75">
      <w:pPr>
        <w:spacing w:after="0" w:line="240" w:lineRule="auto"/>
      </w:pPr>
    </w:p>
  </w:footnote>
  <w:footnote w:id="2">
    <w:p w14:paraId="2880293B" w14:textId="77777777" w:rsidR="00AA2BE8" w:rsidRPr="0022216D" w:rsidRDefault="00AA2BE8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AA2BE8" w:rsidRPr="0022216D" w:rsidRDefault="00AA2BE8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AA2BE8" w:rsidRPr="0022216D" w:rsidRDefault="00AA2BE8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AA2BE8" w:rsidRPr="00AD2538" w:rsidRDefault="00AA2BE8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AA2BE8" w:rsidRPr="00F229B2" w:rsidRDefault="00AA2BE8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D7DE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F32A1D20">
      <w:numFmt w:val="bullet"/>
      <w:lvlText w:val="-"/>
      <w:lvlJc w:val="left"/>
      <w:pPr>
        <w:ind w:left="3600" w:hanging="360"/>
      </w:pPr>
      <w:rPr>
        <w:rFonts w:ascii="Calibri Light" w:eastAsia="Calibri" w:hAnsi="Calibri Light" w:cs="Calibri Light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0D27E6A"/>
    <w:multiLevelType w:val="hybridMultilevel"/>
    <w:tmpl w:val="FA30B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308"/>
    <w:multiLevelType w:val="hybridMultilevel"/>
    <w:tmpl w:val="F5DED9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7"/>
  </w:num>
  <w:num w:numId="5">
    <w:abstractNumId w:val="45"/>
  </w:num>
  <w:num w:numId="6">
    <w:abstractNumId w:val="38"/>
  </w:num>
  <w:num w:numId="7">
    <w:abstractNumId w:val="21"/>
  </w:num>
  <w:num w:numId="8">
    <w:abstractNumId w:val="28"/>
  </w:num>
  <w:num w:numId="9">
    <w:abstractNumId w:val="14"/>
  </w:num>
  <w:num w:numId="10">
    <w:abstractNumId w:val="42"/>
  </w:num>
  <w:num w:numId="11">
    <w:abstractNumId w:val="16"/>
  </w:num>
  <w:num w:numId="12">
    <w:abstractNumId w:val="34"/>
  </w:num>
  <w:num w:numId="13">
    <w:abstractNumId w:val="36"/>
  </w:num>
  <w:num w:numId="14">
    <w:abstractNumId w:val="33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26"/>
  </w:num>
  <w:num w:numId="24">
    <w:abstractNumId w:val="17"/>
  </w:num>
  <w:num w:numId="25">
    <w:abstractNumId w:val="41"/>
  </w:num>
  <w:num w:numId="26">
    <w:abstractNumId w:val="27"/>
  </w:num>
  <w:num w:numId="27">
    <w:abstractNumId w:val="18"/>
  </w:num>
  <w:num w:numId="28">
    <w:abstractNumId w:val="44"/>
  </w:num>
  <w:num w:numId="29">
    <w:abstractNumId w:val="6"/>
  </w:num>
  <w:num w:numId="30">
    <w:abstractNumId w:val="20"/>
  </w:num>
  <w:num w:numId="31">
    <w:abstractNumId w:val="35"/>
  </w:num>
  <w:num w:numId="32">
    <w:abstractNumId w:val="0"/>
  </w:num>
  <w:num w:numId="33">
    <w:abstractNumId w:val="37"/>
  </w:num>
  <w:num w:numId="34">
    <w:abstractNumId w:val="2"/>
  </w:num>
  <w:num w:numId="35">
    <w:abstractNumId w:val="31"/>
  </w:num>
  <w:num w:numId="36">
    <w:abstractNumId w:val="5"/>
  </w:num>
  <w:num w:numId="37">
    <w:abstractNumId w:val="24"/>
  </w:num>
  <w:num w:numId="38">
    <w:abstractNumId w:val="13"/>
  </w:num>
  <w:num w:numId="39">
    <w:abstractNumId w:val="1"/>
  </w:num>
  <w:num w:numId="40">
    <w:abstractNumId w:val="3"/>
  </w:num>
  <w:num w:numId="41">
    <w:abstractNumId w:val="46"/>
  </w:num>
  <w:num w:numId="42">
    <w:abstractNumId w:val="40"/>
  </w:num>
  <w:num w:numId="43">
    <w:abstractNumId w:val="23"/>
  </w:num>
  <w:num w:numId="44">
    <w:abstractNumId w:val="11"/>
  </w:num>
  <w:num w:numId="45">
    <w:abstractNumId w:val="39"/>
  </w:num>
  <w:num w:numId="46">
    <w:abstractNumId w:val="29"/>
  </w:num>
  <w:num w:numId="47">
    <w:abstractNumId w:val="47"/>
  </w:num>
  <w:num w:numId="48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58F4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0986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068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41E0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5912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2458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1EB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00BB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5C6E"/>
    <w:rsid w:val="005263F4"/>
    <w:rsid w:val="005266DA"/>
    <w:rsid w:val="005269B9"/>
    <w:rsid w:val="0052742C"/>
    <w:rsid w:val="005301C2"/>
    <w:rsid w:val="00531F41"/>
    <w:rsid w:val="00533F9A"/>
    <w:rsid w:val="005341EC"/>
    <w:rsid w:val="00534C7E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2744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B7C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3719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1FB4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E3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4844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2AB"/>
    <w:rsid w:val="00A43351"/>
    <w:rsid w:val="00A43362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2BE8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0FB3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6A82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00C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0FB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1C3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1F8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78B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C7E"/>
    <w:rsid w:val="00CC1F63"/>
    <w:rsid w:val="00CC255B"/>
    <w:rsid w:val="00CC2859"/>
    <w:rsid w:val="00CC2D73"/>
    <w:rsid w:val="00CC39F2"/>
    <w:rsid w:val="00CC5273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711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49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A7D75"/>
    <w:rsid w:val="00DB06B7"/>
    <w:rsid w:val="00DB0A3F"/>
    <w:rsid w:val="00DB1054"/>
    <w:rsid w:val="00DB21CC"/>
    <w:rsid w:val="00DB34DB"/>
    <w:rsid w:val="00DB3A67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41D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4653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E6CF1"/>
    <w:rsid w:val="00EF06A5"/>
    <w:rsid w:val="00EF1DB9"/>
    <w:rsid w:val="00EF22C9"/>
    <w:rsid w:val="00EF333F"/>
    <w:rsid w:val="00EF3783"/>
    <w:rsid w:val="00EF462D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5EAB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josipdol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josipdol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josipdol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6A21-99C1-40CD-8D22-CC8BF0FE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4203</Words>
  <Characters>23962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28109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2024-02-09T13:20:00Z</dcterms:created>
  <dcterms:modified xsi:type="dcterms:W3CDTF">2024-02-19T22:29:00Z</dcterms:modified>
</cp:coreProperties>
</file>